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AD300" w14:textId="1D8D82DD" w:rsidR="00747E14" w:rsidRPr="00747E14" w:rsidRDefault="00747E14" w:rsidP="00747E14">
      <w:pPr>
        <w:spacing w:after="120"/>
        <w:jc w:val="right"/>
        <w:rPr>
          <w:b/>
          <w:sz w:val="28"/>
          <w:szCs w:val="28"/>
          <w:lang w:val="en-HK"/>
        </w:rPr>
      </w:pPr>
      <w:bookmarkStart w:id="0" w:name="_GoBack"/>
      <w:bookmarkEnd w:id="0"/>
      <w:r w:rsidRPr="00747E14">
        <w:rPr>
          <w:b/>
          <w:sz w:val="28"/>
          <w:szCs w:val="28"/>
          <w:lang w:val="en-HK"/>
        </w:rPr>
        <w:t>Appendix 1</w:t>
      </w:r>
    </w:p>
    <w:p w14:paraId="78B7E5CA" w14:textId="02B675AE" w:rsidR="00BE754A" w:rsidRPr="0040391C" w:rsidRDefault="00BE754A" w:rsidP="005D1549">
      <w:pPr>
        <w:spacing w:after="120"/>
        <w:jc w:val="center"/>
        <w:rPr>
          <w:b/>
          <w:lang w:val="en-HK"/>
        </w:rPr>
      </w:pPr>
      <w:r w:rsidRPr="0040391C">
        <w:rPr>
          <w:b/>
          <w:lang w:val="en-HK"/>
        </w:rPr>
        <w:t>UNDERTAKING</w:t>
      </w:r>
    </w:p>
    <w:p w14:paraId="0A910FAD" w14:textId="77777777" w:rsidR="00943A8E" w:rsidRPr="0040391C" w:rsidRDefault="00943A8E" w:rsidP="00694165">
      <w:pPr>
        <w:jc w:val="both"/>
        <w:rPr>
          <w:lang w:val="en-HK"/>
        </w:rPr>
      </w:pPr>
    </w:p>
    <w:p w14:paraId="4A1D91D0" w14:textId="6E3523F8" w:rsidR="006B0760" w:rsidRPr="0040391C" w:rsidRDefault="00943A8E" w:rsidP="00694165">
      <w:pPr>
        <w:jc w:val="both"/>
        <w:rPr>
          <w:lang w:val="en-HK"/>
        </w:rPr>
      </w:pPr>
      <w:r w:rsidRPr="0040391C">
        <w:rPr>
          <w:lang w:val="en-HK"/>
        </w:rPr>
        <w:t>To:</w:t>
      </w:r>
      <w:r w:rsidRPr="0040391C">
        <w:rPr>
          <w:lang w:val="en-HK"/>
        </w:rPr>
        <w:tab/>
        <w:t>The Securities and Futures Commission</w:t>
      </w:r>
    </w:p>
    <w:p w14:paraId="76311449" w14:textId="69EF1013" w:rsidR="00943A8E" w:rsidRPr="0040391C" w:rsidRDefault="00943A8E" w:rsidP="00694165">
      <w:pPr>
        <w:jc w:val="both"/>
        <w:rPr>
          <w:lang w:val="en-HK"/>
        </w:rPr>
      </w:pPr>
      <w:r w:rsidRPr="0040391C">
        <w:rPr>
          <w:lang w:val="en-HK"/>
        </w:rPr>
        <w:tab/>
        <w:t>Hong Kong</w:t>
      </w:r>
    </w:p>
    <w:p w14:paraId="6C77729E" w14:textId="77777777" w:rsidR="00943A8E" w:rsidRPr="0040391C" w:rsidRDefault="00943A8E" w:rsidP="004F608B">
      <w:pPr>
        <w:spacing w:after="120"/>
        <w:jc w:val="center"/>
        <w:rPr>
          <w:lang w:val="en-HK"/>
        </w:rPr>
      </w:pPr>
    </w:p>
    <w:p w14:paraId="6B6FB3F9" w14:textId="610F88C9" w:rsidR="00BE754A" w:rsidRPr="0040391C" w:rsidRDefault="006B0760" w:rsidP="005D1549">
      <w:pPr>
        <w:spacing w:after="120"/>
        <w:jc w:val="both"/>
        <w:rPr>
          <w:lang w:val="en-HK"/>
        </w:rPr>
      </w:pPr>
      <w:r w:rsidRPr="0040391C">
        <w:rPr>
          <w:lang w:val="en-HK"/>
        </w:rPr>
        <w:t>This UNDERTAKING is made on [date]</w:t>
      </w:r>
    </w:p>
    <w:p w14:paraId="37584860" w14:textId="77777777" w:rsidR="006B0760" w:rsidRPr="0040391C" w:rsidRDefault="006B0760" w:rsidP="005D1549">
      <w:pPr>
        <w:spacing w:after="120"/>
        <w:jc w:val="both"/>
        <w:rPr>
          <w:lang w:val="en-HK"/>
        </w:rPr>
      </w:pPr>
    </w:p>
    <w:p w14:paraId="50DD5A86" w14:textId="77777777" w:rsidR="006B0760" w:rsidRPr="0040391C" w:rsidRDefault="006B0760" w:rsidP="005D1549">
      <w:pPr>
        <w:spacing w:after="120"/>
        <w:jc w:val="both"/>
        <w:rPr>
          <w:lang w:val="en-HK"/>
        </w:rPr>
      </w:pPr>
      <w:r w:rsidRPr="0040391C">
        <w:rPr>
          <w:lang w:val="en-HK"/>
        </w:rPr>
        <w:t>BY</w:t>
      </w:r>
    </w:p>
    <w:p w14:paraId="56E6A3BD" w14:textId="06D81698" w:rsidR="006B0760" w:rsidRPr="0040391C" w:rsidRDefault="006B0760" w:rsidP="003B69CA">
      <w:pPr>
        <w:pStyle w:val="Normal1"/>
        <w:spacing w:after="0"/>
      </w:pPr>
      <w:r w:rsidRPr="0040391C">
        <w:t xml:space="preserve">[Name of </w:t>
      </w:r>
      <w:r w:rsidR="00492A8A">
        <w:t xml:space="preserve">the </w:t>
      </w:r>
      <w:r w:rsidR="001140FB">
        <w:t>undersigned</w:t>
      </w:r>
      <w:r w:rsidRPr="0040391C">
        <w:t xml:space="preserve">], </w:t>
      </w:r>
      <w:r w:rsidR="001140FB">
        <w:t xml:space="preserve">[title of </w:t>
      </w:r>
      <w:r w:rsidR="00492A8A">
        <w:t xml:space="preserve">the </w:t>
      </w:r>
      <w:r w:rsidR="001140FB">
        <w:t xml:space="preserve">undersigned] of [name of </w:t>
      </w:r>
      <w:r w:rsidR="000A1181">
        <w:t>licensed corporation/applicant</w:t>
      </w:r>
      <w:r w:rsidR="001140FB">
        <w:t xml:space="preserve">], </w:t>
      </w:r>
      <w:r w:rsidRPr="0040391C">
        <w:t xml:space="preserve">whose office </w:t>
      </w:r>
      <w:r w:rsidR="001140FB">
        <w:t xml:space="preserve">address </w:t>
      </w:r>
      <w:r w:rsidRPr="0040391C">
        <w:t xml:space="preserve">is </w:t>
      </w:r>
      <w:r w:rsidR="00393FC1" w:rsidRPr="0040391C">
        <w:t>located</w:t>
      </w:r>
      <w:r w:rsidRPr="0040391C">
        <w:t xml:space="preserve"> at [address]</w:t>
      </w:r>
    </w:p>
    <w:p w14:paraId="69247A6D" w14:textId="77777777" w:rsidR="006B0760" w:rsidRPr="0040391C" w:rsidRDefault="006B0760" w:rsidP="005D1549">
      <w:pPr>
        <w:spacing w:after="120"/>
        <w:jc w:val="both"/>
        <w:rPr>
          <w:lang w:val="en-HK"/>
        </w:rPr>
      </w:pPr>
    </w:p>
    <w:p w14:paraId="37798F99" w14:textId="77777777" w:rsidR="004C0C70" w:rsidRPr="0040391C" w:rsidRDefault="004C0C70" w:rsidP="00943A8E">
      <w:pPr>
        <w:spacing w:after="120"/>
        <w:jc w:val="both"/>
        <w:rPr>
          <w:rFonts w:cs="Arial"/>
          <w:b/>
          <w:lang w:val="en-HK"/>
        </w:rPr>
      </w:pPr>
      <w:r w:rsidRPr="0040391C">
        <w:rPr>
          <w:b/>
          <w:lang w:val="en-HK"/>
        </w:rPr>
        <w:t>WHEREAS:</w:t>
      </w:r>
    </w:p>
    <w:p w14:paraId="4D86BEEB" w14:textId="17C1EF4A" w:rsidR="00234C5F" w:rsidRPr="00F246E8" w:rsidRDefault="00F62F8E" w:rsidP="00D75068">
      <w:pPr>
        <w:pStyle w:val="ListParagraph"/>
        <w:numPr>
          <w:ilvl w:val="0"/>
          <w:numId w:val="11"/>
        </w:numPr>
        <w:spacing w:after="120" w:line="0" w:lineRule="atLeast"/>
        <w:jc w:val="both"/>
        <w:rPr>
          <w:lang w:val="en-HK"/>
        </w:rPr>
      </w:pPr>
      <w:r w:rsidRPr="0040391C">
        <w:rPr>
          <w:rFonts w:ascii="Arial" w:hAnsi="Arial" w:cs="Arial"/>
          <w:lang w:val="en-HK"/>
        </w:rPr>
        <w:t>[Name of</w:t>
      </w:r>
      <w:r w:rsidR="009C6E81" w:rsidRPr="0040391C">
        <w:rPr>
          <w:rFonts w:ascii="Arial" w:hAnsi="Arial" w:cs="Arial"/>
          <w:lang w:val="en-HK"/>
        </w:rPr>
        <w:t xml:space="preserve"> licensed corporation</w:t>
      </w:r>
      <w:r w:rsidR="00852184" w:rsidRPr="0040391C">
        <w:rPr>
          <w:rFonts w:ascii="Arial" w:hAnsi="Arial" w:cs="Arial"/>
          <w:lang w:val="en-HK"/>
        </w:rPr>
        <w:t>/applicant</w:t>
      </w:r>
      <w:r w:rsidRPr="0040391C">
        <w:rPr>
          <w:rFonts w:ascii="Arial" w:hAnsi="Arial" w:cs="Arial"/>
          <w:lang w:val="en-HK"/>
        </w:rPr>
        <w:t>]</w:t>
      </w:r>
      <w:r w:rsidR="00234C5F" w:rsidRPr="0040391C">
        <w:rPr>
          <w:rFonts w:ascii="Arial" w:hAnsi="Arial" w:cs="Arial"/>
          <w:lang w:val="en-HK"/>
        </w:rPr>
        <w:t xml:space="preserve"> </w:t>
      </w:r>
      <w:r w:rsidR="001A3C02" w:rsidRPr="0040391C">
        <w:rPr>
          <w:rFonts w:ascii="Arial" w:hAnsi="Arial" w:cs="Arial"/>
          <w:lang w:val="en-HK"/>
        </w:rPr>
        <w:t>(</w:t>
      </w:r>
      <w:r w:rsidR="001A3C02" w:rsidRPr="0040391C">
        <w:rPr>
          <w:rFonts w:ascii="Arial" w:hAnsi="Arial" w:cs="Arial"/>
          <w:b/>
          <w:lang w:val="en-HK"/>
        </w:rPr>
        <w:t>Company</w:t>
      </w:r>
      <w:r w:rsidR="001A3C02" w:rsidRPr="0040391C">
        <w:rPr>
          <w:rFonts w:ascii="Arial" w:hAnsi="Arial" w:cs="Arial"/>
          <w:lang w:val="en-HK"/>
        </w:rPr>
        <w:t xml:space="preserve">) </w:t>
      </w:r>
      <w:r w:rsidR="00234C5F" w:rsidRPr="0040391C">
        <w:rPr>
          <w:rFonts w:ascii="Arial" w:hAnsi="Arial" w:cs="Arial"/>
          <w:lang w:val="en-HK"/>
        </w:rPr>
        <w:t>[is licensed by the Securities and Futures Commission (</w:t>
      </w:r>
      <w:r w:rsidR="00234C5F" w:rsidRPr="0040391C">
        <w:rPr>
          <w:rFonts w:ascii="Arial" w:hAnsi="Arial" w:cs="Arial"/>
          <w:b/>
          <w:lang w:val="en-HK"/>
        </w:rPr>
        <w:t>SFC</w:t>
      </w:r>
      <w:r w:rsidR="00234C5F" w:rsidRPr="0040391C">
        <w:rPr>
          <w:rFonts w:ascii="Arial" w:hAnsi="Arial" w:cs="Arial"/>
          <w:lang w:val="en-HK"/>
        </w:rPr>
        <w:t>)</w:t>
      </w:r>
      <w:r w:rsidR="005A5DD9" w:rsidRPr="0040391C">
        <w:rPr>
          <w:rFonts w:ascii="Arial" w:hAnsi="Arial" w:cs="Arial"/>
          <w:lang w:val="en-HK"/>
        </w:rPr>
        <w:t xml:space="preserve"> </w:t>
      </w:r>
      <w:r w:rsidR="00852184" w:rsidRPr="0040391C">
        <w:rPr>
          <w:rFonts w:ascii="Arial" w:hAnsi="Arial" w:cs="Arial"/>
          <w:lang w:val="en-HK"/>
        </w:rPr>
        <w:t>/</w:t>
      </w:r>
      <w:r w:rsidR="005A5DD9" w:rsidRPr="0040391C">
        <w:rPr>
          <w:rFonts w:ascii="Arial" w:hAnsi="Arial" w:cs="Arial"/>
          <w:lang w:val="en-HK"/>
        </w:rPr>
        <w:t xml:space="preserve"> </w:t>
      </w:r>
      <w:r w:rsidR="00852184" w:rsidRPr="0040391C">
        <w:rPr>
          <w:rFonts w:ascii="Arial" w:hAnsi="Arial" w:cs="Arial"/>
          <w:lang w:val="en-HK"/>
        </w:rPr>
        <w:t>applies for a licence from the Securities and Futures Commission (</w:t>
      </w:r>
      <w:r w:rsidR="00852184" w:rsidRPr="0040391C">
        <w:rPr>
          <w:rFonts w:ascii="Arial" w:hAnsi="Arial" w:cs="Arial"/>
          <w:b/>
          <w:lang w:val="en-HK"/>
        </w:rPr>
        <w:t>SFC</w:t>
      </w:r>
      <w:r w:rsidR="00852184" w:rsidRPr="0040391C">
        <w:rPr>
          <w:rFonts w:ascii="Arial" w:hAnsi="Arial" w:cs="Arial"/>
          <w:lang w:val="en-HK"/>
        </w:rPr>
        <w:t>)</w:t>
      </w:r>
      <w:bookmarkStart w:id="1" w:name="_Ref58343915"/>
      <w:r w:rsidR="00A07672" w:rsidRPr="0040391C">
        <w:rPr>
          <w:rStyle w:val="FootnoteReference"/>
          <w:rFonts w:ascii="Arial" w:hAnsi="Arial" w:cs="Arial"/>
          <w:lang w:val="en-HK"/>
        </w:rPr>
        <w:footnoteReference w:customMarkFollows="1" w:id="2"/>
        <w:sym w:font="Symbol" w:char="F02A"/>
      </w:r>
      <w:bookmarkEnd w:id="1"/>
      <w:r w:rsidR="00852184" w:rsidRPr="0040391C">
        <w:rPr>
          <w:rFonts w:ascii="Arial" w:hAnsi="Arial" w:cs="Arial"/>
          <w:lang w:val="en-HK"/>
        </w:rPr>
        <w:t xml:space="preserve">] </w:t>
      </w:r>
      <w:r w:rsidR="00234C5F" w:rsidRPr="0040391C">
        <w:rPr>
          <w:rFonts w:ascii="Arial" w:hAnsi="Arial" w:cs="Arial"/>
          <w:lang w:val="en-HK"/>
        </w:rPr>
        <w:t xml:space="preserve">to carry on regulated </w:t>
      </w:r>
      <w:r w:rsidR="00852184" w:rsidRPr="0040391C">
        <w:rPr>
          <w:rFonts w:ascii="Arial" w:hAnsi="Arial" w:cs="Arial"/>
          <w:lang w:val="en-HK"/>
        </w:rPr>
        <w:t>[</w:t>
      </w:r>
      <w:r w:rsidR="00234C5F" w:rsidRPr="0040391C">
        <w:rPr>
          <w:rFonts w:ascii="Arial" w:hAnsi="Arial" w:cs="Arial"/>
          <w:lang w:val="en-HK"/>
        </w:rPr>
        <w:t>activity</w:t>
      </w:r>
      <w:r w:rsidR="00852184" w:rsidRPr="0040391C">
        <w:rPr>
          <w:rFonts w:ascii="Arial" w:hAnsi="Arial" w:cs="Arial"/>
          <w:lang w:val="en-HK"/>
        </w:rPr>
        <w:t>/activities</w:t>
      </w:r>
      <w:r w:rsidR="00A07672" w:rsidRPr="00A07672">
        <w:rPr>
          <w:rFonts w:ascii="Arial" w:hAnsi="Arial" w:cs="Arial"/>
          <w:vertAlign w:val="superscript"/>
          <w:lang w:val="en-HK"/>
        </w:rPr>
        <w:fldChar w:fldCharType="begin"/>
      </w:r>
      <w:r w:rsidR="00A07672" w:rsidRPr="00A07672">
        <w:rPr>
          <w:rFonts w:ascii="Arial" w:hAnsi="Arial" w:cs="Arial"/>
          <w:vertAlign w:val="superscript"/>
          <w:lang w:val="en-HK"/>
        </w:rPr>
        <w:instrText xml:space="preserve"> NOTEREF _Ref58343915 \h </w:instrText>
      </w:r>
      <w:r w:rsidR="00A07672">
        <w:rPr>
          <w:rFonts w:ascii="Arial" w:hAnsi="Arial" w:cs="Arial"/>
          <w:vertAlign w:val="superscript"/>
          <w:lang w:val="en-HK"/>
        </w:rPr>
        <w:instrText xml:space="preserve"> \* MERGEFORMAT </w:instrText>
      </w:r>
      <w:r w:rsidR="00A07672" w:rsidRPr="00A07672">
        <w:rPr>
          <w:rFonts w:ascii="Arial" w:hAnsi="Arial" w:cs="Arial"/>
          <w:vertAlign w:val="superscript"/>
          <w:lang w:val="en-HK"/>
        </w:rPr>
      </w:r>
      <w:r w:rsidR="00A07672" w:rsidRPr="00A07672">
        <w:rPr>
          <w:rFonts w:ascii="Arial" w:hAnsi="Arial" w:cs="Arial"/>
          <w:vertAlign w:val="superscript"/>
          <w:lang w:val="en-HK"/>
        </w:rPr>
        <w:fldChar w:fldCharType="separate"/>
      </w:r>
      <w:r w:rsidR="00AB4486" w:rsidRPr="00AB4486">
        <w:rPr>
          <w:vertAlign w:val="superscript"/>
        </w:rPr>
        <w:sym w:font="Symbol" w:char="F02A"/>
      </w:r>
      <w:r w:rsidR="00A07672" w:rsidRPr="00A07672">
        <w:rPr>
          <w:rFonts w:ascii="Arial" w:hAnsi="Arial" w:cs="Arial"/>
          <w:vertAlign w:val="superscript"/>
          <w:lang w:val="en-HK"/>
        </w:rPr>
        <w:fldChar w:fldCharType="end"/>
      </w:r>
      <w:r w:rsidR="00852184" w:rsidRPr="0040391C">
        <w:rPr>
          <w:rFonts w:ascii="Arial" w:hAnsi="Arial" w:cs="Arial"/>
          <w:lang w:val="en-HK"/>
        </w:rPr>
        <w:t>]</w:t>
      </w:r>
      <w:r w:rsidR="00234C5F" w:rsidRPr="0040391C">
        <w:rPr>
          <w:rFonts w:ascii="Arial" w:hAnsi="Arial" w:cs="Arial"/>
          <w:lang w:val="en-HK"/>
        </w:rPr>
        <w:t xml:space="preserve"> under the Securities and Future</w:t>
      </w:r>
      <w:r w:rsidR="00393FC1" w:rsidRPr="0040391C">
        <w:rPr>
          <w:rFonts w:ascii="Arial" w:hAnsi="Arial" w:cs="Arial"/>
          <w:lang w:val="en-HK"/>
        </w:rPr>
        <w:t>s Ordinance</w:t>
      </w:r>
      <w:r w:rsidR="00121D8B">
        <w:rPr>
          <w:rFonts w:ascii="Arial" w:hAnsi="Arial" w:cs="Arial"/>
          <w:lang w:val="en-HK"/>
        </w:rPr>
        <w:t xml:space="preserve"> (Cap. 571)</w:t>
      </w:r>
      <w:r w:rsidR="00127909" w:rsidRPr="0040391C">
        <w:rPr>
          <w:rFonts w:ascii="Arial" w:hAnsi="Arial" w:cs="Arial"/>
          <w:lang w:val="en-HK"/>
        </w:rPr>
        <w:t xml:space="preserve"> (</w:t>
      </w:r>
      <w:r w:rsidR="00127909" w:rsidRPr="0040391C">
        <w:rPr>
          <w:rFonts w:ascii="Arial" w:hAnsi="Arial" w:cs="Arial"/>
          <w:b/>
          <w:lang w:val="en-HK"/>
        </w:rPr>
        <w:t>SFO</w:t>
      </w:r>
      <w:r w:rsidR="00127909" w:rsidRPr="0040391C">
        <w:rPr>
          <w:rFonts w:ascii="Arial" w:hAnsi="Arial" w:cs="Arial"/>
          <w:lang w:val="en-HK"/>
        </w:rPr>
        <w:t>)</w:t>
      </w:r>
      <w:r w:rsidR="00234C5F" w:rsidRPr="0040391C">
        <w:rPr>
          <w:rFonts w:ascii="Arial" w:hAnsi="Arial" w:cs="Arial"/>
          <w:lang w:val="en-HK"/>
        </w:rPr>
        <w:t>.</w:t>
      </w:r>
      <w:r w:rsidR="00660FDB" w:rsidRPr="0040391C">
        <w:rPr>
          <w:rFonts w:ascii="Arial" w:hAnsi="Arial" w:cs="Arial"/>
          <w:lang w:val="en-HK"/>
        </w:rPr>
        <w:t xml:space="preserve"> </w:t>
      </w:r>
    </w:p>
    <w:p w14:paraId="361D7596" w14:textId="7BC85C6F" w:rsidR="00C1017C" w:rsidRPr="0040391C" w:rsidRDefault="00AD55F8" w:rsidP="00D75068">
      <w:pPr>
        <w:pStyle w:val="ListParagraph"/>
        <w:numPr>
          <w:ilvl w:val="0"/>
          <w:numId w:val="11"/>
        </w:numPr>
        <w:spacing w:after="120" w:line="0" w:lineRule="atLeast"/>
        <w:jc w:val="both"/>
        <w:rPr>
          <w:lang w:val="en-HK"/>
        </w:rPr>
      </w:pPr>
      <w:r w:rsidRPr="00164621">
        <w:rPr>
          <w:rFonts w:ascii="Arial" w:hAnsi="Arial" w:cs="Arial"/>
          <w:lang w:val="en-HK"/>
        </w:rPr>
        <w:t xml:space="preserve">[Name of </w:t>
      </w:r>
      <w:r w:rsidR="00492A8A">
        <w:rPr>
          <w:rFonts w:ascii="Arial" w:hAnsi="Arial" w:cs="Arial"/>
          <w:lang w:val="en-HK"/>
        </w:rPr>
        <w:t xml:space="preserve">the </w:t>
      </w:r>
      <w:r w:rsidRPr="00164621">
        <w:rPr>
          <w:rFonts w:ascii="Arial" w:hAnsi="Arial" w:cs="Arial"/>
          <w:lang w:val="en-HK"/>
        </w:rPr>
        <w:t xml:space="preserve">undersigned] </w:t>
      </w:r>
      <w:r w:rsidR="002515C4" w:rsidRPr="00164621">
        <w:rPr>
          <w:rFonts w:ascii="Arial" w:hAnsi="Arial" w:cs="Arial"/>
          <w:lang w:val="en-HK"/>
        </w:rPr>
        <w:t xml:space="preserve">is a </w:t>
      </w:r>
      <w:r w:rsidR="008402DF">
        <w:rPr>
          <w:rFonts w:ascii="Arial" w:hAnsi="Arial" w:cs="Arial"/>
          <w:lang w:val="en-HK"/>
        </w:rPr>
        <w:t>[</w:t>
      </w:r>
      <w:r w:rsidRPr="00164621">
        <w:rPr>
          <w:rFonts w:ascii="Arial" w:hAnsi="Arial" w:cs="Arial"/>
          <w:lang w:val="en-HK"/>
        </w:rPr>
        <w:t xml:space="preserve">Manager-In-Charge </w:t>
      </w:r>
      <w:r w:rsidR="002515C4" w:rsidRPr="00164621">
        <w:rPr>
          <w:rFonts w:ascii="Arial" w:hAnsi="Arial" w:cs="Arial"/>
          <w:lang w:val="en-HK"/>
        </w:rPr>
        <w:t>of Core Function</w:t>
      </w:r>
      <w:r w:rsidR="00DC75DC">
        <w:rPr>
          <w:rFonts w:ascii="Arial" w:hAnsi="Arial" w:cs="Arial"/>
          <w:lang w:val="en-HK"/>
        </w:rPr>
        <w:t xml:space="preserve"> appointed by the Company to be principally responsible for managing the core function of [     ]</w:t>
      </w:r>
      <w:r w:rsidR="008402DF">
        <w:rPr>
          <w:rFonts w:ascii="Arial" w:hAnsi="Arial" w:cs="Arial"/>
          <w:lang w:val="en-HK"/>
        </w:rPr>
        <w:t xml:space="preserve"> / a </w:t>
      </w:r>
      <w:r w:rsidR="005A79AF">
        <w:rPr>
          <w:rFonts w:ascii="Arial" w:hAnsi="Arial" w:cs="Arial"/>
          <w:lang w:val="en-HK"/>
        </w:rPr>
        <w:t>R</w:t>
      </w:r>
      <w:r w:rsidR="008402DF">
        <w:rPr>
          <w:rFonts w:ascii="Arial" w:hAnsi="Arial" w:cs="Arial"/>
          <w:lang w:val="en-HK"/>
        </w:rPr>
        <w:t xml:space="preserve">esponsible </w:t>
      </w:r>
      <w:r w:rsidR="005A79AF">
        <w:rPr>
          <w:rFonts w:ascii="Arial" w:hAnsi="Arial" w:cs="Arial"/>
          <w:lang w:val="en-HK"/>
        </w:rPr>
        <w:t>O</w:t>
      </w:r>
      <w:r w:rsidR="008402DF">
        <w:rPr>
          <w:rFonts w:ascii="Arial" w:hAnsi="Arial" w:cs="Arial"/>
          <w:lang w:val="en-HK"/>
        </w:rPr>
        <w:t>fficer of the Company</w:t>
      </w:r>
      <w:r w:rsidR="008B5C6D" w:rsidRPr="00A07672">
        <w:rPr>
          <w:rFonts w:ascii="Arial" w:hAnsi="Arial" w:cs="Arial"/>
          <w:vertAlign w:val="superscript"/>
          <w:lang w:val="en-HK"/>
        </w:rPr>
        <w:fldChar w:fldCharType="begin"/>
      </w:r>
      <w:r w:rsidR="008B5C6D" w:rsidRPr="00A07672">
        <w:rPr>
          <w:rFonts w:ascii="Arial" w:hAnsi="Arial" w:cs="Arial"/>
          <w:vertAlign w:val="superscript"/>
          <w:lang w:val="en-HK"/>
        </w:rPr>
        <w:instrText xml:space="preserve"> NOTEREF _Ref58343915 \h </w:instrText>
      </w:r>
      <w:r w:rsidR="008B5C6D">
        <w:rPr>
          <w:rFonts w:ascii="Arial" w:hAnsi="Arial" w:cs="Arial"/>
          <w:vertAlign w:val="superscript"/>
          <w:lang w:val="en-HK"/>
        </w:rPr>
        <w:instrText xml:space="preserve"> \* MERGEFORMAT </w:instrText>
      </w:r>
      <w:r w:rsidR="008B5C6D" w:rsidRPr="00A07672">
        <w:rPr>
          <w:rFonts w:ascii="Arial" w:hAnsi="Arial" w:cs="Arial"/>
          <w:vertAlign w:val="superscript"/>
          <w:lang w:val="en-HK"/>
        </w:rPr>
      </w:r>
      <w:r w:rsidR="008B5C6D" w:rsidRPr="00A07672">
        <w:rPr>
          <w:rFonts w:ascii="Arial" w:hAnsi="Arial" w:cs="Arial"/>
          <w:vertAlign w:val="superscript"/>
          <w:lang w:val="en-HK"/>
        </w:rPr>
        <w:fldChar w:fldCharType="separate"/>
      </w:r>
      <w:r w:rsidR="00AB4486" w:rsidRPr="00AB4486">
        <w:rPr>
          <w:vertAlign w:val="superscript"/>
        </w:rPr>
        <w:sym w:font="Symbol" w:char="F02A"/>
      </w:r>
      <w:r w:rsidR="008B5C6D" w:rsidRPr="00A07672">
        <w:rPr>
          <w:rFonts w:ascii="Arial" w:hAnsi="Arial" w:cs="Arial"/>
          <w:vertAlign w:val="superscript"/>
          <w:lang w:val="en-HK"/>
        </w:rPr>
        <w:fldChar w:fldCharType="end"/>
      </w:r>
      <w:r w:rsidR="008402DF">
        <w:rPr>
          <w:rFonts w:ascii="Arial" w:hAnsi="Arial" w:cs="Arial"/>
          <w:lang w:val="en-HK"/>
        </w:rPr>
        <w:t>],</w:t>
      </w:r>
      <w:r w:rsidR="00DC75DC">
        <w:rPr>
          <w:rFonts w:ascii="Arial" w:hAnsi="Arial" w:cs="Arial"/>
          <w:lang w:val="en-HK"/>
        </w:rPr>
        <w:t xml:space="preserve"> </w:t>
      </w:r>
      <w:r w:rsidR="00886C43">
        <w:rPr>
          <w:rFonts w:ascii="Arial" w:hAnsi="Arial" w:cs="Arial"/>
          <w:lang w:val="en-HK"/>
        </w:rPr>
        <w:t>ordinarily resident</w:t>
      </w:r>
      <w:r w:rsidR="008402DF">
        <w:rPr>
          <w:rFonts w:ascii="Arial" w:hAnsi="Arial" w:cs="Arial"/>
          <w:lang w:val="en-HK"/>
        </w:rPr>
        <w:t xml:space="preserve"> in Hong Kong, </w:t>
      </w:r>
      <w:r w:rsidR="00DC75DC">
        <w:rPr>
          <w:rFonts w:ascii="Arial" w:hAnsi="Arial" w:cs="Arial"/>
          <w:lang w:val="en-HK"/>
        </w:rPr>
        <w:t xml:space="preserve">and is designated by the Company </w:t>
      </w:r>
      <w:r w:rsidRPr="00164621">
        <w:rPr>
          <w:rFonts w:ascii="Arial" w:hAnsi="Arial" w:cs="Arial"/>
          <w:lang w:val="en-HK"/>
        </w:rPr>
        <w:t>for the purposes of the circular issued by the SFC to licensed corporations dated 31 October 2019 concerning use of external electronic data storage</w:t>
      </w:r>
      <w:r w:rsidR="009C7A30">
        <w:rPr>
          <w:rFonts w:ascii="Arial" w:hAnsi="Arial" w:cs="Arial"/>
          <w:lang w:val="en-HK"/>
        </w:rPr>
        <w:t xml:space="preserve"> (</w:t>
      </w:r>
      <w:r w:rsidR="009C7A30" w:rsidRPr="009970DE">
        <w:rPr>
          <w:rFonts w:ascii="Arial" w:hAnsi="Arial" w:cs="Arial"/>
          <w:b/>
          <w:lang w:val="en-HK"/>
        </w:rPr>
        <w:t>Circular</w:t>
      </w:r>
      <w:r w:rsidR="009C7A30">
        <w:rPr>
          <w:rFonts w:ascii="Arial" w:hAnsi="Arial" w:cs="Arial"/>
          <w:lang w:val="en-HK"/>
        </w:rPr>
        <w:t>)</w:t>
      </w:r>
      <w:r w:rsidR="000F6776" w:rsidRPr="00164621">
        <w:rPr>
          <w:rFonts w:ascii="Arial" w:hAnsi="Arial" w:cs="Arial"/>
          <w:lang w:val="en-HK"/>
        </w:rPr>
        <w:t>.</w:t>
      </w:r>
    </w:p>
    <w:p w14:paraId="3753791D" w14:textId="6E451205" w:rsidR="001E5009" w:rsidRPr="00821ECC" w:rsidRDefault="00E854F3" w:rsidP="00D75068">
      <w:pPr>
        <w:pStyle w:val="ListParagraph"/>
        <w:numPr>
          <w:ilvl w:val="0"/>
          <w:numId w:val="11"/>
        </w:numPr>
        <w:spacing w:after="120" w:line="0" w:lineRule="atLeast"/>
        <w:jc w:val="both"/>
        <w:rPr>
          <w:rFonts w:cs="Arial"/>
          <w:lang w:val="en-HK"/>
        </w:rPr>
      </w:pPr>
      <w:r w:rsidRPr="0040391C">
        <w:rPr>
          <w:rFonts w:ascii="Arial" w:hAnsi="Arial" w:cs="Arial"/>
          <w:lang w:val="en-HK"/>
        </w:rPr>
        <w:t>T</w:t>
      </w:r>
      <w:r w:rsidR="001A3C02" w:rsidRPr="0040391C">
        <w:rPr>
          <w:rFonts w:ascii="Arial" w:hAnsi="Arial" w:cs="Arial"/>
          <w:lang w:val="en-HK"/>
        </w:rPr>
        <w:t>he Company</w:t>
      </w:r>
      <w:r w:rsidR="001E5009" w:rsidRPr="0040391C">
        <w:rPr>
          <w:rFonts w:ascii="Arial" w:hAnsi="Arial" w:cs="Arial"/>
          <w:lang w:val="en-HK"/>
        </w:rPr>
        <w:t xml:space="preserve"> </w:t>
      </w:r>
      <w:r w:rsidRPr="0040391C">
        <w:rPr>
          <w:rFonts w:ascii="Arial" w:hAnsi="Arial" w:cs="Arial"/>
          <w:lang w:val="en-HK"/>
        </w:rPr>
        <w:t xml:space="preserve">[has </w:t>
      </w:r>
      <w:r w:rsidR="001E5009" w:rsidRPr="0040391C">
        <w:rPr>
          <w:rFonts w:ascii="Arial" w:hAnsi="Arial" w:cs="Arial"/>
          <w:lang w:val="en-HK"/>
        </w:rPr>
        <w:t xml:space="preserve">applied </w:t>
      </w:r>
      <w:r w:rsidRPr="0040391C">
        <w:rPr>
          <w:rFonts w:ascii="Arial" w:hAnsi="Arial" w:cs="Arial"/>
          <w:lang w:val="en-HK"/>
        </w:rPr>
        <w:t>/ will apply</w:t>
      </w:r>
      <w:r w:rsidR="003A2EFC" w:rsidRPr="00A07672">
        <w:rPr>
          <w:rFonts w:ascii="Arial" w:hAnsi="Arial" w:cs="Arial"/>
          <w:vertAlign w:val="superscript"/>
          <w:lang w:val="en-HK"/>
        </w:rPr>
        <w:fldChar w:fldCharType="begin"/>
      </w:r>
      <w:r w:rsidR="003A2EFC" w:rsidRPr="00A07672">
        <w:rPr>
          <w:rFonts w:ascii="Arial" w:hAnsi="Arial" w:cs="Arial"/>
          <w:vertAlign w:val="superscript"/>
          <w:lang w:val="en-HK"/>
        </w:rPr>
        <w:instrText xml:space="preserve"> NOTEREF _Ref58343915 \h </w:instrText>
      </w:r>
      <w:r w:rsidR="003A2EFC">
        <w:rPr>
          <w:rFonts w:ascii="Arial" w:hAnsi="Arial" w:cs="Arial"/>
          <w:vertAlign w:val="superscript"/>
          <w:lang w:val="en-HK"/>
        </w:rPr>
        <w:instrText xml:space="preserve"> \* MERGEFORMAT </w:instrText>
      </w:r>
      <w:r w:rsidR="003A2EFC" w:rsidRPr="00A07672">
        <w:rPr>
          <w:rFonts w:ascii="Arial" w:hAnsi="Arial" w:cs="Arial"/>
          <w:vertAlign w:val="superscript"/>
          <w:lang w:val="en-HK"/>
        </w:rPr>
      </w:r>
      <w:r w:rsidR="003A2EFC" w:rsidRPr="00A07672">
        <w:rPr>
          <w:rFonts w:ascii="Arial" w:hAnsi="Arial" w:cs="Arial"/>
          <w:vertAlign w:val="superscript"/>
          <w:lang w:val="en-HK"/>
        </w:rPr>
        <w:fldChar w:fldCharType="separate"/>
      </w:r>
      <w:r w:rsidR="003A2EFC" w:rsidRPr="008B5C6D">
        <w:rPr>
          <w:vertAlign w:val="superscript"/>
        </w:rPr>
        <w:sym w:font="Symbol" w:char="F02A"/>
      </w:r>
      <w:r w:rsidR="003A2EFC" w:rsidRPr="00A07672">
        <w:rPr>
          <w:rFonts w:ascii="Arial" w:hAnsi="Arial" w:cs="Arial"/>
          <w:vertAlign w:val="superscript"/>
          <w:lang w:val="en-HK"/>
        </w:rPr>
        <w:fldChar w:fldCharType="end"/>
      </w:r>
      <w:r w:rsidRPr="0040391C">
        <w:rPr>
          <w:rFonts w:ascii="Arial" w:hAnsi="Arial" w:cs="Arial"/>
          <w:lang w:val="en-HK"/>
        </w:rPr>
        <w:t xml:space="preserve">] </w:t>
      </w:r>
      <w:r w:rsidR="001E5009" w:rsidRPr="0040391C">
        <w:rPr>
          <w:rFonts w:ascii="Arial" w:hAnsi="Arial" w:cs="Arial"/>
          <w:lang w:val="en-HK"/>
        </w:rPr>
        <w:t xml:space="preserve">for </w:t>
      </w:r>
      <w:r w:rsidR="000A17AF" w:rsidRPr="0040391C">
        <w:rPr>
          <w:rFonts w:ascii="Arial" w:hAnsi="Arial" w:cs="Arial"/>
          <w:lang w:val="en-HK"/>
        </w:rPr>
        <w:t xml:space="preserve">an </w:t>
      </w:r>
      <w:r w:rsidR="001E5009" w:rsidRPr="0040391C">
        <w:rPr>
          <w:rFonts w:ascii="Arial" w:hAnsi="Arial" w:cs="Arial"/>
          <w:lang w:val="en-HK"/>
        </w:rPr>
        <w:t xml:space="preserve">approval of premises to be used for keeping </w:t>
      </w:r>
      <w:r w:rsidR="00312694">
        <w:rPr>
          <w:rFonts w:ascii="Arial" w:hAnsi="Arial" w:cs="Arial"/>
          <w:lang w:val="en-HK"/>
        </w:rPr>
        <w:t xml:space="preserve">electronic </w:t>
      </w:r>
      <w:r w:rsidR="001E5009" w:rsidRPr="0040391C">
        <w:rPr>
          <w:rFonts w:ascii="Arial" w:hAnsi="Arial" w:cs="Arial"/>
          <w:lang w:val="en-HK"/>
        </w:rPr>
        <w:t xml:space="preserve">records or documents </w:t>
      </w:r>
      <w:r w:rsidR="00121D8B" w:rsidRPr="00121D8B">
        <w:rPr>
          <w:rFonts w:ascii="Arial" w:hAnsi="Arial" w:cs="Arial"/>
          <w:lang w:val="en-HK"/>
        </w:rPr>
        <w:t xml:space="preserve">required under </w:t>
      </w:r>
      <w:r w:rsidR="00121D8B">
        <w:rPr>
          <w:rFonts w:ascii="Arial" w:hAnsi="Arial" w:cs="Arial"/>
          <w:lang w:val="en-HK"/>
        </w:rPr>
        <w:t>the SFO</w:t>
      </w:r>
      <w:r w:rsidR="00121D8B" w:rsidRPr="00121D8B">
        <w:rPr>
          <w:rFonts w:ascii="Arial" w:hAnsi="Arial" w:cs="Arial"/>
          <w:lang w:val="en-HK"/>
        </w:rPr>
        <w:t xml:space="preserve"> or the Anti-Money Laundering and Counter-Terrorist Financing Ordinance (Cap. 615)</w:t>
      </w:r>
      <w:r w:rsidR="00B870CB">
        <w:rPr>
          <w:rFonts w:ascii="Arial" w:hAnsi="Arial" w:cs="Arial"/>
          <w:lang w:val="en-HK"/>
        </w:rPr>
        <w:t xml:space="preserve"> (</w:t>
      </w:r>
      <w:r w:rsidR="00312694" w:rsidRPr="009970DE">
        <w:rPr>
          <w:rFonts w:ascii="Arial" w:hAnsi="Arial" w:cs="Arial"/>
          <w:b/>
          <w:lang w:val="en-HK"/>
        </w:rPr>
        <w:t>Electronic</w:t>
      </w:r>
      <w:r w:rsidR="00312694">
        <w:rPr>
          <w:rFonts w:ascii="Arial" w:hAnsi="Arial" w:cs="Arial"/>
          <w:lang w:val="en-HK"/>
        </w:rPr>
        <w:t xml:space="preserve"> </w:t>
      </w:r>
      <w:r w:rsidR="00B870CB" w:rsidRPr="00F779EE">
        <w:rPr>
          <w:rFonts w:ascii="Arial" w:hAnsi="Arial" w:cs="Arial"/>
          <w:b/>
          <w:lang w:val="en-HK"/>
        </w:rPr>
        <w:t>Regulatory Records</w:t>
      </w:r>
      <w:r w:rsidR="00B870CB">
        <w:rPr>
          <w:rFonts w:ascii="Arial" w:hAnsi="Arial" w:cs="Arial"/>
          <w:lang w:val="en-HK"/>
        </w:rPr>
        <w:t>)</w:t>
      </w:r>
      <w:r w:rsidR="008F3022">
        <w:rPr>
          <w:rFonts w:ascii="Arial" w:hAnsi="Arial" w:cs="Arial"/>
          <w:lang w:val="en-HK"/>
        </w:rPr>
        <w:t xml:space="preserve"> pursuant to</w:t>
      </w:r>
      <w:r w:rsidR="001E5009" w:rsidRPr="0040391C">
        <w:rPr>
          <w:rFonts w:ascii="Arial" w:hAnsi="Arial" w:cs="Arial"/>
          <w:lang w:val="en-HK"/>
        </w:rPr>
        <w:t xml:space="preserve"> section 130 of the SFO.</w:t>
      </w:r>
      <w:r w:rsidR="006773C1" w:rsidRPr="0040391C">
        <w:rPr>
          <w:rFonts w:ascii="Arial" w:hAnsi="Arial" w:cs="Arial"/>
          <w:lang w:val="en-HK"/>
        </w:rPr>
        <w:t xml:space="preserve"> </w:t>
      </w:r>
      <w:r w:rsidR="00A83FB1" w:rsidRPr="0040391C">
        <w:rPr>
          <w:rFonts w:ascii="Arial" w:hAnsi="Arial" w:cs="Arial"/>
          <w:lang w:val="en-HK"/>
        </w:rPr>
        <w:t xml:space="preserve">The </w:t>
      </w:r>
      <w:r w:rsidR="006773C1" w:rsidRPr="0040391C">
        <w:rPr>
          <w:rFonts w:ascii="Arial" w:hAnsi="Arial" w:cs="Arial"/>
          <w:lang w:val="en-HK"/>
        </w:rPr>
        <w:t xml:space="preserve">premises </w:t>
      </w:r>
      <w:r w:rsidRPr="0040391C">
        <w:rPr>
          <w:rFonts w:ascii="Arial" w:hAnsi="Arial" w:cs="Arial"/>
          <w:lang w:val="en-HK"/>
        </w:rPr>
        <w:t xml:space="preserve">to be approved </w:t>
      </w:r>
      <w:r w:rsidR="00442EAD" w:rsidRPr="0040391C">
        <w:rPr>
          <w:rFonts w:ascii="Arial" w:hAnsi="Arial" w:cs="Arial"/>
          <w:lang w:val="en-HK"/>
        </w:rPr>
        <w:t>[</w:t>
      </w:r>
      <w:r w:rsidR="006773C1" w:rsidRPr="0040391C">
        <w:rPr>
          <w:rFonts w:ascii="Arial" w:hAnsi="Arial" w:cs="Arial"/>
          <w:lang w:val="en-HK"/>
        </w:rPr>
        <w:t>are</w:t>
      </w:r>
      <w:r w:rsidR="00442EAD" w:rsidRPr="0040391C">
        <w:rPr>
          <w:rFonts w:ascii="Arial" w:hAnsi="Arial" w:cs="Arial"/>
          <w:lang w:val="en-HK"/>
        </w:rPr>
        <w:t>/include</w:t>
      </w:r>
      <w:r w:rsidR="008B5C6D" w:rsidRPr="00A07672">
        <w:rPr>
          <w:rFonts w:ascii="Arial" w:hAnsi="Arial" w:cs="Arial"/>
          <w:vertAlign w:val="superscript"/>
          <w:lang w:val="en-HK"/>
        </w:rPr>
        <w:fldChar w:fldCharType="begin"/>
      </w:r>
      <w:r w:rsidR="008B5C6D" w:rsidRPr="00A07672">
        <w:rPr>
          <w:rFonts w:ascii="Arial" w:hAnsi="Arial" w:cs="Arial"/>
          <w:vertAlign w:val="superscript"/>
          <w:lang w:val="en-HK"/>
        </w:rPr>
        <w:instrText xml:space="preserve"> NOTEREF _Ref58343915 \h </w:instrText>
      </w:r>
      <w:r w:rsidR="008B5C6D">
        <w:rPr>
          <w:rFonts w:ascii="Arial" w:hAnsi="Arial" w:cs="Arial"/>
          <w:vertAlign w:val="superscript"/>
          <w:lang w:val="en-HK"/>
        </w:rPr>
        <w:instrText xml:space="preserve"> \* MERGEFORMAT </w:instrText>
      </w:r>
      <w:r w:rsidR="008B5C6D" w:rsidRPr="00A07672">
        <w:rPr>
          <w:rFonts w:ascii="Arial" w:hAnsi="Arial" w:cs="Arial"/>
          <w:vertAlign w:val="superscript"/>
          <w:lang w:val="en-HK"/>
        </w:rPr>
      </w:r>
      <w:r w:rsidR="008B5C6D" w:rsidRPr="00A07672">
        <w:rPr>
          <w:rFonts w:ascii="Arial" w:hAnsi="Arial" w:cs="Arial"/>
          <w:vertAlign w:val="superscript"/>
          <w:lang w:val="en-HK"/>
        </w:rPr>
        <w:fldChar w:fldCharType="separate"/>
      </w:r>
      <w:r w:rsidR="00AB4486" w:rsidRPr="00AB4486">
        <w:rPr>
          <w:vertAlign w:val="superscript"/>
        </w:rPr>
        <w:sym w:font="Symbol" w:char="F02A"/>
      </w:r>
      <w:r w:rsidR="008B5C6D" w:rsidRPr="00A07672">
        <w:rPr>
          <w:rFonts w:ascii="Arial" w:hAnsi="Arial" w:cs="Arial"/>
          <w:vertAlign w:val="superscript"/>
          <w:lang w:val="en-HK"/>
        </w:rPr>
        <w:fldChar w:fldCharType="end"/>
      </w:r>
      <w:r w:rsidR="00442EAD" w:rsidRPr="0040391C">
        <w:rPr>
          <w:rFonts w:ascii="Arial" w:hAnsi="Arial" w:cs="Arial"/>
          <w:lang w:val="en-HK"/>
        </w:rPr>
        <w:t>]</w:t>
      </w:r>
      <w:r w:rsidR="006773C1" w:rsidRPr="0040391C">
        <w:rPr>
          <w:rFonts w:ascii="Arial" w:hAnsi="Arial" w:cs="Arial"/>
          <w:lang w:val="en-HK"/>
        </w:rPr>
        <w:t xml:space="preserve"> </w:t>
      </w:r>
      <w:r w:rsidR="00C45326">
        <w:rPr>
          <w:rFonts w:ascii="Arial" w:hAnsi="Arial" w:cs="Arial"/>
          <w:lang w:val="en-HK"/>
        </w:rPr>
        <w:t>premises</w:t>
      </w:r>
      <w:r w:rsidR="00EF185D">
        <w:rPr>
          <w:rFonts w:ascii="Arial" w:hAnsi="Arial" w:cs="Arial"/>
          <w:lang w:val="en-HK"/>
        </w:rPr>
        <w:t xml:space="preserve"> of </w:t>
      </w:r>
      <w:r w:rsidR="00EB48CC">
        <w:rPr>
          <w:rFonts w:ascii="Arial" w:hAnsi="Arial" w:cs="Arial"/>
          <w:lang w:val="en-HK"/>
        </w:rPr>
        <w:t xml:space="preserve">one or more </w:t>
      </w:r>
      <w:r w:rsidR="00C953ED">
        <w:rPr>
          <w:rFonts w:ascii="Arial" w:hAnsi="Arial" w:cs="Arial"/>
          <w:lang w:val="en-HK"/>
        </w:rPr>
        <w:t>external electronic data storage/technology services provider</w:t>
      </w:r>
      <w:r w:rsidR="00EB48CC">
        <w:rPr>
          <w:rFonts w:ascii="Arial" w:hAnsi="Arial" w:cs="Arial"/>
          <w:lang w:val="en-HK"/>
        </w:rPr>
        <w:t>s</w:t>
      </w:r>
      <w:r w:rsidR="00C953ED">
        <w:rPr>
          <w:rFonts w:ascii="Arial" w:hAnsi="Arial" w:cs="Arial"/>
          <w:lang w:val="en-HK"/>
        </w:rPr>
        <w:t xml:space="preserve"> (</w:t>
      </w:r>
      <w:r w:rsidR="00EB48CC">
        <w:rPr>
          <w:rFonts w:ascii="Arial" w:hAnsi="Arial" w:cs="Arial"/>
          <w:lang w:val="en-HK"/>
        </w:rPr>
        <w:t xml:space="preserve">each, an </w:t>
      </w:r>
      <w:r w:rsidR="00C953ED" w:rsidRPr="00F779EE">
        <w:rPr>
          <w:rFonts w:ascii="Arial" w:hAnsi="Arial" w:cs="Arial"/>
          <w:b/>
          <w:lang w:val="en-HK"/>
        </w:rPr>
        <w:t>EDSP</w:t>
      </w:r>
      <w:r w:rsidR="00C953ED">
        <w:rPr>
          <w:rFonts w:ascii="Arial" w:hAnsi="Arial" w:cs="Arial"/>
          <w:lang w:val="en-HK"/>
        </w:rPr>
        <w:t xml:space="preserve">) </w:t>
      </w:r>
      <w:r w:rsidR="002A478C">
        <w:rPr>
          <w:rFonts w:ascii="Arial" w:hAnsi="Arial" w:cs="Arial"/>
          <w:lang w:val="en-HK"/>
        </w:rPr>
        <w:t>and/</w:t>
      </w:r>
      <w:r w:rsidR="00C953ED">
        <w:rPr>
          <w:rFonts w:ascii="Arial" w:hAnsi="Arial" w:cs="Arial"/>
          <w:lang w:val="en-HK"/>
        </w:rPr>
        <w:t>or</w:t>
      </w:r>
      <w:r w:rsidR="006D0C7F">
        <w:rPr>
          <w:rFonts w:ascii="Arial" w:hAnsi="Arial" w:cs="Arial"/>
          <w:lang w:val="en-HK"/>
        </w:rPr>
        <w:t xml:space="preserve"> one or more</w:t>
      </w:r>
      <w:r w:rsidR="00C953ED">
        <w:rPr>
          <w:rFonts w:ascii="Arial" w:hAnsi="Arial" w:cs="Arial"/>
          <w:lang w:val="en-HK"/>
        </w:rPr>
        <w:t xml:space="preserve"> </w:t>
      </w:r>
      <w:r w:rsidR="00C60567">
        <w:rPr>
          <w:rFonts w:ascii="Arial" w:hAnsi="Arial" w:cs="Arial"/>
          <w:lang w:val="en-HK"/>
        </w:rPr>
        <w:t xml:space="preserve">affiliates which are </w:t>
      </w:r>
      <w:r w:rsidR="00297EEE">
        <w:rPr>
          <w:rFonts w:ascii="Arial" w:hAnsi="Arial" w:cs="Arial"/>
          <w:lang w:val="en-HK"/>
        </w:rPr>
        <w:t xml:space="preserve">corporations </w:t>
      </w:r>
      <w:r w:rsidR="00C60567">
        <w:rPr>
          <w:rFonts w:ascii="Arial" w:hAnsi="Arial" w:cs="Arial"/>
          <w:lang w:val="en-HK"/>
        </w:rPr>
        <w:t>in the same group of companies</w:t>
      </w:r>
      <w:r w:rsidR="008A1C86">
        <w:rPr>
          <w:rStyle w:val="FootnoteReference"/>
          <w:rFonts w:ascii="Arial" w:hAnsi="Arial" w:cs="Arial"/>
          <w:lang w:val="en-HK"/>
        </w:rPr>
        <w:footnoteReference w:id="3"/>
      </w:r>
      <w:r w:rsidR="00C60567">
        <w:rPr>
          <w:rFonts w:ascii="Arial" w:hAnsi="Arial" w:cs="Arial"/>
          <w:lang w:val="en-HK"/>
        </w:rPr>
        <w:t xml:space="preserve"> as the Company</w:t>
      </w:r>
      <w:r w:rsidR="00EB48CC">
        <w:rPr>
          <w:rFonts w:ascii="Arial" w:hAnsi="Arial" w:cs="Arial"/>
          <w:lang w:val="en-HK"/>
        </w:rPr>
        <w:t xml:space="preserve"> (each, a</w:t>
      </w:r>
      <w:r w:rsidR="00855B36">
        <w:rPr>
          <w:rFonts w:ascii="Arial" w:hAnsi="Arial" w:cs="Arial"/>
          <w:lang w:val="en-HK"/>
        </w:rPr>
        <w:t>n</w:t>
      </w:r>
      <w:r w:rsidR="00EB48CC">
        <w:rPr>
          <w:rFonts w:ascii="Arial" w:hAnsi="Arial" w:cs="Arial"/>
          <w:lang w:val="en-HK"/>
        </w:rPr>
        <w:t xml:space="preserve"> </w:t>
      </w:r>
      <w:r w:rsidR="00EB48CC" w:rsidRPr="00F779EE">
        <w:rPr>
          <w:rFonts w:ascii="Arial" w:hAnsi="Arial" w:cs="Arial"/>
          <w:b/>
          <w:lang w:val="en-HK"/>
        </w:rPr>
        <w:t>Affiliate</w:t>
      </w:r>
      <w:r w:rsidR="00EB48CC">
        <w:rPr>
          <w:rFonts w:ascii="Arial" w:hAnsi="Arial" w:cs="Arial"/>
          <w:lang w:val="en-HK"/>
        </w:rPr>
        <w:t>)</w:t>
      </w:r>
      <w:r w:rsidR="00C60567">
        <w:rPr>
          <w:rFonts w:ascii="Arial" w:hAnsi="Arial" w:cs="Arial"/>
          <w:lang w:val="en-HK"/>
        </w:rPr>
        <w:t>.</w:t>
      </w:r>
      <w:r w:rsidR="00C953ED">
        <w:rPr>
          <w:rFonts w:ascii="Arial" w:hAnsi="Arial" w:cs="Arial"/>
          <w:lang w:val="en-HK"/>
        </w:rPr>
        <w:t xml:space="preserve"> </w:t>
      </w:r>
    </w:p>
    <w:p w14:paraId="541D2A85" w14:textId="17D3FDC1" w:rsidR="00237417" w:rsidRPr="0040391C" w:rsidRDefault="00237417" w:rsidP="00D75068">
      <w:pPr>
        <w:pStyle w:val="ListParagraph"/>
        <w:numPr>
          <w:ilvl w:val="0"/>
          <w:numId w:val="11"/>
        </w:numPr>
        <w:spacing w:after="120" w:line="0" w:lineRule="atLeast"/>
        <w:jc w:val="both"/>
        <w:rPr>
          <w:rFonts w:cs="Arial"/>
          <w:lang w:val="en-HK"/>
        </w:rPr>
      </w:pPr>
      <w:r w:rsidRPr="009D1345">
        <w:rPr>
          <w:rFonts w:ascii="Arial" w:hAnsi="Arial" w:cs="Arial"/>
          <w:lang w:val="en-HK"/>
        </w:rPr>
        <w:t>Unless the context otherwise requires, words importing the singular in this Undertaking shall include the plural and vice versa</w:t>
      </w:r>
      <w:r w:rsidR="0040500F" w:rsidRPr="000C2015">
        <w:rPr>
          <w:rFonts w:ascii="Arial" w:hAnsi="Arial" w:cs="Arial"/>
          <w:lang w:val="en-HK"/>
        </w:rPr>
        <w:t>.</w:t>
      </w:r>
    </w:p>
    <w:p w14:paraId="185A0BE1" w14:textId="77777777" w:rsidR="004C0C70" w:rsidRPr="0040391C" w:rsidRDefault="004C0C70" w:rsidP="00943A8E">
      <w:pPr>
        <w:pStyle w:val="ListParagraph"/>
        <w:spacing w:after="120" w:line="0" w:lineRule="atLeast"/>
        <w:jc w:val="both"/>
        <w:rPr>
          <w:rFonts w:cs="Arial"/>
          <w:lang w:val="en-HK"/>
        </w:rPr>
      </w:pPr>
    </w:p>
    <w:p w14:paraId="2834BA60" w14:textId="77777777" w:rsidR="00111BD6" w:rsidRDefault="00111BD6" w:rsidP="00943A8E">
      <w:pPr>
        <w:spacing w:after="120"/>
        <w:jc w:val="both"/>
        <w:rPr>
          <w:b/>
          <w:lang w:val="en-HK"/>
        </w:rPr>
      </w:pPr>
    </w:p>
    <w:p w14:paraId="51866F02" w14:textId="6F5D8F34" w:rsidR="006B0760" w:rsidRPr="0040391C" w:rsidRDefault="001E5009" w:rsidP="00943A8E">
      <w:pPr>
        <w:spacing w:after="120"/>
        <w:jc w:val="both"/>
        <w:rPr>
          <w:b/>
          <w:lang w:val="en-HK"/>
        </w:rPr>
      </w:pPr>
      <w:r w:rsidRPr="0040391C">
        <w:rPr>
          <w:b/>
          <w:lang w:val="en-HK"/>
        </w:rPr>
        <w:lastRenderedPageBreak/>
        <w:t xml:space="preserve">IN CONSIDERATION OF THE SFC </w:t>
      </w:r>
      <w:r w:rsidR="006773C1" w:rsidRPr="0040391C">
        <w:rPr>
          <w:b/>
          <w:lang w:val="en-HK"/>
        </w:rPr>
        <w:t xml:space="preserve">APPROVING </w:t>
      </w:r>
      <w:r w:rsidR="00964BD2">
        <w:rPr>
          <w:b/>
          <w:lang w:val="en-HK"/>
        </w:rPr>
        <w:t>THESE</w:t>
      </w:r>
      <w:r w:rsidR="007B28F3">
        <w:rPr>
          <w:b/>
          <w:lang w:val="en-HK"/>
        </w:rPr>
        <w:t xml:space="preserve"> </w:t>
      </w:r>
      <w:r w:rsidR="006773C1" w:rsidRPr="0040391C">
        <w:rPr>
          <w:b/>
          <w:lang w:val="en-HK"/>
        </w:rPr>
        <w:t>PREMISES</w:t>
      </w:r>
      <w:r w:rsidR="001E7265">
        <w:rPr>
          <w:b/>
          <w:lang w:val="en-HK"/>
        </w:rPr>
        <w:t xml:space="preserve"> UNDER SECTION 130 OF THE SFO AND ACCEPTING THEY ARE SUITABLE FOR RECORD KEEPING PURPOSES</w:t>
      </w:r>
      <w:r w:rsidR="006773C1" w:rsidRPr="0040391C">
        <w:rPr>
          <w:b/>
          <w:lang w:val="en-HK"/>
        </w:rPr>
        <w:t xml:space="preserve">, </w:t>
      </w:r>
      <w:r w:rsidR="006B0760" w:rsidRPr="0040391C">
        <w:rPr>
          <w:b/>
          <w:lang w:val="en-HK"/>
        </w:rPr>
        <w:t xml:space="preserve">THE </w:t>
      </w:r>
      <w:r w:rsidR="006E7B8F">
        <w:rPr>
          <w:b/>
          <w:lang w:val="en-HK"/>
        </w:rPr>
        <w:t>UNDERSIGNED</w:t>
      </w:r>
      <w:r w:rsidR="006B0760" w:rsidRPr="0040391C">
        <w:rPr>
          <w:b/>
          <w:lang w:val="en-HK"/>
        </w:rPr>
        <w:t xml:space="preserve"> HEREBY </w:t>
      </w:r>
      <w:r w:rsidR="004C0C70" w:rsidRPr="0040391C">
        <w:rPr>
          <w:b/>
          <w:lang w:val="en-HK"/>
        </w:rPr>
        <w:t>CO</w:t>
      </w:r>
      <w:r w:rsidR="00584D30" w:rsidRPr="0040391C">
        <w:rPr>
          <w:b/>
          <w:lang w:val="en-HK"/>
        </w:rPr>
        <w:t>N</w:t>
      </w:r>
      <w:r w:rsidR="004C0C70" w:rsidRPr="0040391C">
        <w:rPr>
          <w:b/>
          <w:lang w:val="en-HK"/>
        </w:rPr>
        <w:t>FI</w:t>
      </w:r>
      <w:r w:rsidR="00A83FB1" w:rsidRPr="0040391C">
        <w:rPr>
          <w:b/>
          <w:lang w:val="en-HK"/>
        </w:rPr>
        <w:t>R</w:t>
      </w:r>
      <w:r w:rsidR="004C0C70" w:rsidRPr="0040391C">
        <w:rPr>
          <w:b/>
          <w:lang w:val="en-HK"/>
        </w:rPr>
        <w:t xml:space="preserve">MS AND </w:t>
      </w:r>
      <w:r w:rsidR="006B0760" w:rsidRPr="0040391C">
        <w:rPr>
          <w:b/>
          <w:lang w:val="en-HK"/>
        </w:rPr>
        <w:t>UNDERTAKE</w:t>
      </w:r>
      <w:r w:rsidR="004C0C70" w:rsidRPr="0040391C">
        <w:rPr>
          <w:b/>
          <w:lang w:val="en-HK"/>
        </w:rPr>
        <w:t xml:space="preserve">S TO THE </w:t>
      </w:r>
      <w:r w:rsidR="00901F5E" w:rsidRPr="0040391C">
        <w:rPr>
          <w:b/>
          <w:lang w:val="en-HK"/>
        </w:rPr>
        <w:t xml:space="preserve">SFC </w:t>
      </w:r>
      <w:r w:rsidR="004C0C70" w:rsidRPr="0040391C">
        <w:rPr>
          <w:b/>
          <w:lang w:val="en-HK"/>
        </w:rPr>
        <w:t>THAT:</w:t>
      </w:r>
      <w:r w:rsidR="006B0760" w:rsidRPr="0040391C">
        <w:rPr>
          <w:b/>
          <w:lang w:val="en-HK"/>
        </w:rPr>
        <w:t xml:space="preserve"> </w:t>
      </w:r>
    </w:p>
    <w:p w14:paraId="2D5D8960" w14:textId="77777777" w:rsidR="006773C1" w:rsidRPr="0040391C" w:rsidRDefault="006773C1" w:rsidP="00943A8E">
      <w:pPr>
        <w:spacing w:after="120"/>
        <w:jc w:val="both"/>
        <w:rPr>
          <w:b/>
          <w:lang w:val="en-HK"/>
        </w:rPr>
      </w:pPr>
    </w:p>
    <w:p w14:paraId="32877DB2" w14:textId="35B2E68A" w:rsidR="00A022BD" w:rsidRPr="00FD1271" w:rsidRDefault="00A022BD" w:rsidP="00943A8E">
      <w:pPr>
        <w:pStyle w:val="Normal1"/>
        <w:numPr>
          <w:ilvl w:val="0"/>
          <w:numId w:val="9"/>
        </w:numPr>
        <w:jc w:val="both"/>
        <w:rPr>
          <w:lang w:val="en-HK"/>
        </w:rPr>
      </w:pPr>
      <w:r>
        <w:rPr>
          <w:lang w:val="en-HK"/>
        </w:rPr>
        <w:t>For a</w:t>
      </w:r>
      <w:r w:rsidR="00CB1E45">
        <w:rPr>
          <w:lang w:val="en-HK"/>
        </w:rPr>
        <w:t xml:space="preserve">ll </w:t>
      </w:r>
      <w:r w:rsidR="00312694">
        <w:rPr>
          <w:lang w:val="en-HK"/>
        </w:rPr>
        <w:t xml:space="preserve">Electronic </w:t>
      </w:r>
      <w:r w:rsidR="00CB1E45" w:rsidRPr="00FD1271">
        <w:rPr>
          <w:lang w:val="en-HK"/>
        </w:rPr>
        <w:t xml:space="preserve">Regulatory Records stored exclusively with the </w:t>
      </w:r>
      <w:r w:rsidR="00EB48CC" w:rsidRPr="00FD1271">
        <w:rPr>
          <w:lang w:val="en-HK"/>
        </w:rPr>
        <w:t>EDSPs and/or Affiliate</w:t>
      </w:r>
      <w:r w:rsidR="009959B2" w:rsidRPr="00D323C0">
        <w:rPr>
          <w:lang w:val="en-HK"/>
        </w:rPr>
        <w:t>s</w:t>
      </w:r>
      <w:r w:rsidRPr="00FD1271">
        <w:rPr>
          <w:lang w:val="en-HK"/>
        </w:rPr>
        <w:t>:</w:t>
      </w:r>
    </w:p>
    <w:p w14:paraId="1E8B82AD" w14:textId="4C027257" w:rsidR="000D0FFF" w:rsidRDefault="00397EA9" w:rsidP="00D75068">
      <w:pPr>
        <w:pStyle w:val="Normal1"/>
        <w:numPr>
          <w:ilvl w:val="1"/>
          <w:numId w:val="9"/>
        </w:numPr>
        <w:ind w:hanging="540"/>
        <w:jc w:val="both"/>
        <w:rPr>
          <w:lang w:val="en-HK"/>
        </w:rPr>
      </w:pPr>
      <w:r>
        <w:rPr>
          <w:lang w:val="en-HK"/>
        </w:rPr>
        <w:t>T</w:t>
      </w:r>
      <w:r w:rsidR="00A022BD">
        <w:rPr>
          <w:lang w:val="en-HK"/>
        </w:rPr>
        <w:t xml:space="preserve">hey </w:t>
      </w:r>
      <w:r w:rsidR="00620DF8">
        <w:rPr>
          <w:lang w:val="en-HK"/>
        </w:rPr>
        <w:t xml:space="preserve">are fully accessible </w:t>
      </w:r>
      <w:r w:rsidR="00A3059F">
        <w:rPr>
          <w:lang w:val="en-HK"/>
        </w:rPr>
        <w:t>upon demand by the SFC without undue delay</w:t>
      </w:r>
      <w:r w:rsidR="00C579D6">
        <w:rPr>
          <w:lang w:val="en-HK"/>
        </w:rPr>
        <w:t>, and can be reproduced in a legible form,</w:t>
      </w:r>
      <w:r w:rsidR="00A3059F">
        <w:rPr>
          <w:lang w:val="en-HK"/>
        </w:rPr>
        <w:t xml:space="preserve"> </w:t>
      </w:r>
      <w:r w:rsidR="00620DF8">
        <w:rPr>
          <w:lang w:val="en-HK"/>
        </w:rPr>
        <w:t xml:space="preserve">from the principal place of business of the Company </w:t>
      </w:r>
      <w:r w:rsidR="004E0B04">
        <w:rPr>
          <w:lang w:val="en-HK"/>
        </w:rPr>
        <w:t>in Hong Kong</w:t>
      </w:r>
      <w:r w:rsidR="00C579D6">
        <w:rPr>
          <w:lang w:val="en-HK"/>
        </w:rPr>
        <w:t xml:space="preserve"> where such </w:t>
      </w:r>
      <w:r w:rsidR="000D0FFF">
        <w:rPr>
          <w:lang w:val="en-HK"/>
        </w:rPr>
        <w:t xml:space="preserve">premises </w:t>
      </w:r>
      <w:r w:rsidR="00C579D6">
        <w:rPr>
          <w:lang w:val="en-HK"/>
        </w:rPr>
        <w:t xml:space="preserve">are </w:t>
      </w:r>
      <w:r w:rsidR="000D0FFF">
        <w:rPr>
          <w:lang w:val="en-HK"/>
        </w:rPr>
        <w:t>approved by the S</w:t>
      </w:r>
      <w:r w:rsidR="00A022BD">
        <w:rPr>
          <w:lang w:val="en-HK"/>
        </w:rPr>
        <w:t>FC under section 130 of the SFO;</w:t>
      </w:r>
    </w:p>
    <w:p w14:paraId="2A3DB996" w14:textId="7887224C" w:rsidR="00A022BD" w:rsidRDefault="00397EA9" w:rsidP="00D75068">
      <w:pPr>
        <w:pStyle w:val="Normal1"/>
        <w:numPr>
          <w:ilvl w:val="1"/>
          <w:numId w:val="9"/>
        </w:numPr>
        <w:ind w:hanging="540"/>
        <w:jc w:val="both"/>
        <w:rPr>
          <w:lang w:val="en-HK"/>
        </w:rPr>
      </w:pPr>
      <w:r>
        <w:rPr>
          <w:lang w:val="en-HK"/>
        </w:rPr>
        <w:t>T</w:t>
      </w:r>
      <w:r w:rsidR="00A022BD">
        <w:rPr>
          <w:lang w:val="en-HK"/>
        </w:rPr>
        <w:t xml:space="preserve">hey are kept in a manner that does not impair or unduly delay the SFC’s effective access to the </w:t>
      </w:r>
      <w:r w:rsidR="009C7A30">
        <w:rPr>
          <w:lang w:val="en-HK"/>
        </w:rPr>
        <w:t xml:space="preserve">Electronic </w:t>
      </w:r>
      <w:r w:rsidR="00A022BD">
        <w:rPr>
          <w:lang w:val="en-HK"/>
        </w:rPr>
        <w:t>Regulatory Records</w:t>
      </w:r>
      <w:r w:rsidR="00A85D7E">
        <w:rPr>
          <w:lang w:val="en-HK"/>
        </w:rPr>
        <w:t xml:space="preserve"> when the SFC discharges its functions or exercise</w:t>
      </w:r>
      <w:r w:rsidR="0040500F" w:rsidRPr="000C2015">
        <w:rPr>
          <w:lang w:val="en-HK"/>
        </w:rPr>
        <w:t>s</w:t>
      </w:r>
      <w:r w:rsidR="00A85D7E">
        <w:rPr>
          <w:lang w:val="en-HK"/>
        </w:rPr>
        <w:t xml:space="preserve"> its powers</w:t>
      </w:r>
      <w:r w:rsidR="00A022BD">
        <w:rPr>
          <w:lang w:val="en-HK"/>
        </w:rPr>
        <w:t>;</w:t>
      </w:r>
    </w:p>
    <w:p w14:paraId="514FEBBB" w14:textId="56B70FCA" w:rsidR="00F448B6" w:rsidRDefault="00397EA9" w:rsidP="00D75068">
      <w:pPr>
        <w:pStyle w:val="Normal1"/>
        <w:numPr>
          <w:ilvl w:val="1"/>
          <w:numId w:val="9"/>
        </w:numPr>
        <w:ind w:hanging="540"/>
        <w:jc w:val="both"/>
        <w:rPr>
          <w:lang w:val="en-HK"/>
        </w:rPr>
      </w:pPr>
      <w:r>
        <w:rPr>
          <w:lang w:val="en-HK"/>
        </w:rPr>
        <w:t>I</w:t>
      </w:r>
      <w:r w:rsidR="00A85D7E">
        <w:rPr>
          <w:lang w:val="en-HK"/>
        </w:rPr>
        <w:t xml:space="preserve">nformation security measures </w:t>
      </w:r>
      <w:r w:rsidR="00C22E09">
        <w:rPr>
          <w:lang w:val="en-HK"/>
        </w:rPr>
        <w:t xml:space="preserve">are </w:t>
      </w:r>
      <w:r w:rsidR="00A85D7E">
        <w:rPr>
          <w:lang w:val="en-HK"/>
        </w:rPr>
        <w:t xml:space="preserve">in place to prevent </w:t>
      </w:r>
      <w:r w:rsidR="006020AC">
        <w:rPr>
          <w:lang w:val="en-HK"/>
        </w:rPr>
        <w:t xml:space="preserve">any </w:t>
      </w:r>
      <w:r w:rsidR="00A85D7E">
        <w:rPr>
          <w:lang w:val="en-HK"/>
        </w:rPr>
        <w:t xml:space="preserve">unauthorised access, tampering or destruction of </w:t>
      </w:r>
      <w:r w:rsidR="00C22E09">
        <w:rPr>
          <w:lang w:val="en-HK"/>
        </w:rPr>
        <w:t xml:space="preserve">such </w:t>
      </w:r>
      <w:r w:rsidR="009C7A30">
        <w:rPr>
          <w:lang w:val="en-HK"/>
        </w:rPr>
        <w:t xml:space="preserve">Electronic </w:t>
      </w:r>
      <w:r w:rsidR="00C22E09">
        <w:rPr>
          <w:lang w:val="en-HK"/>
        </w:rPr>
        <w:t>Regulatory Records;</w:t>
      </w:r>
    </w:p>
    <w:p w14:paraId="2EBFA5FA" w14:textId="47E5A39B" w:rsidR="00C22E09" w:rsidRDefault="00397EA9" w:rsidP="00D75068">
      <w:pPr>
        <w:pStyle w:val="ListParagraph"/>
        <w:numPr>
          <w:ilvl w:val="1"/>
          <w:numId w:val="9"/>
        </w:numPr>
        <w:spacing w:line="0" w:lineRule="atLeast"/>
        <w:ind w:hanging="540"/>
        <w:jc w:val="both"/>
        <w:rPr>
          <w:rFonts w:asciiTheme="minorHAnsi" w:hAnsiTheme="minorHAnsi" w:cstheme="minorHAnsi"/>
          <w:lang w:val="en-HK"/>
        </w:rPr>
      </w:pPr>
      <w:r>
        <w:rPr>
          <w:rFonts w:asciiTheme="minorHAnsi" w:hAnsiTheme="minorHAnsi" w:cstheme="minorHAnsi"/>
          <w:lang w:val="en-HK"/>
        </w:rPr>
        <w:t>A</w:t>
      </w:r>
      <w:r w:rsidR="00024BCF">
        <w:rPr>
          <w:rFonts w:asciiTheme="minorHAnsi" w:hAnsiTheme="minorHAnsi" w:cstheme="minorHAnsi"/>
          <w:lang w:val="en-HK"/>
        </w:rPr>
        <w:t xml:space="preserve">n </w:t>
      </w:r>
      <w:r w:rsidR="00C22E09" w:rsidRPr="005C7A6E">
        <w:rPr>
          <w:rFonts w:asciiTheme="minorHAnsi" w:hAnsiTheme="minorHAnsi" w:cstheme="minorHAnsi"/>
          <w:lang w:val="en-HK"/>
        </w:rPr>
        <w:t xml:space="preserve">audit trail of access to </w:t>
      </w:r>
      <w:r w:rsidR="00C22E09">
        <w:rPr>
          <w:rFonts w:asciiTheme="minorHAnsi" w:hAnsiTheme="minorHAnsi" w:cstheme="minorHAnsi"/>
          <w:lang w:val="en-HK"/>
        </w:rPr>
        <w:t xml:space="preserve">such </w:t>
      </w:r>
      <w:r w:rsidR="00CE12F5">
        <w:rPr>
          <w:rFonts w:asciiTheme="minorHAnsi" w:hAnsiTheme="minorHAnsi" w:cstheme="minorHAnsi"/>
          <w:lang w:val="en-HK"/>
        </w:rPr>
        <w:t xml:space="preserve">Electronic </w:t>
      </w:r>
      <w:r w:rsidR="00C22E09">
        <w:rPr>
          <w:rFonts w:asciiTheme="minorHAnsi" w:hAnsiTheme="minorHAnsi" w:cstheme="minorHAnsi"/>
          <w:lang w:val="en-HK"/>
        </w:rPr>
        <w:t>Regulatory Records</w:t>
      </w:r>
      <w:r w:rsidR="00024BCF">
        <w:rPr>
          <w:rFonts w:asciiTheme="minorHAnsi" w:hAnsiTheme="minorHAnsi" w:cstheme="minorHAnsi"/>
          <w:lang w:val="en-HK"/>
        </w:rPr>
        <w:t xml:space="preserve"> is maintained. </w:t>
      </w:r>
      <w:r w:rsidR="004C14F7">
        <w:rPr>
          <w:rFonts w:asciiTheme="minorHAnsi" w:hAnsiTheme="minorHAnsi" w:cstheme="minorHAnsi"/>
          <w:lang w:val="en-HK"/>
        </w:rPr>
        <w:t>Such</w:t>
      </w:r>
      <w:r w:rsidR="00024BCF">
        <w:rPr>
          <w:rFonts w:asciiTheme="minorHAnsi" w:hAnsiTheme="minorHAnsi" w:cstheme="minorHAnsi"/>
          <w:lang w:val="en-HK"/>
        </w:rPr>
        <w:t xml:space="preserve"> </w:t>
      </w:r>
      <w:r w:rsidR="004C14F7">
        <w:rPr>
          <w:rFonts w:asciiTheme="minorHAnsi" w:hAnsiTheme="minorHAnsi" w:cstheme="minorHAnsi"/>
          <w:lang w:val="en-HK"/>
        </w:rPr>
        <w:t>a</w:t>
      </w:r>
      <w:r w:rsidR="00024BCF">
        <w:rPr>
          <w:rFonts w:asciiTheme="minorHAnsi" w:hAnsiTheme="minorHAnsi" w:cstheme="minorHAnsi"/>
          <w:lang w:val="en-HK"/>
        </w:rPr>
        <w:t xml:space="preserve">udit </w:t>
      </w:r>
      <w:r w:rsidR="004C14F7">
        <w:rPr>
          <w:rFonts w:asciiTheme="minorHAnsi" w:hAnsiTheme="minorHAnsi" w:cstheme="minorHAnsi"/>
          <w:lang w:val="en-HK"/>
        </w:rPr>
        <w:t>t</w:t>
      </w:r>
      <w:r w:rsidR="00024BCF">
        <w:rPr>
          <w:rFonts w:asciiTheme="minorHAnsi" w:hAnsiTheme="minorHAnsi" w:cstheme="minorHAnsi"/>
          <w:lang w:val="en-HK"/>
        </w:rPr>
        <w:t xml:space="preserve">rail shall </w:t>
      </w:r>
      <w:r w:rsidR="00C22E09">
        <w:rPr>
          <w:rFonts w:asciiTheme="minorHAnsi" w:hAnsiTheme="minorHAnsi" w:cstheme="minorHAnsi"/>
          <w:lang w:val="en-HK"/>
        </w:rPr>
        <w:t xml:space="preserve"> </w:t>
      </w:r>
    </w:p>
    <w:p w14:paraId="094F3A3F" w14:textId="2B4308A3" w:rsidR="00C22E09" w:rsidRDefault="00C22E09" w:rsidP="00D75068">
      <w:pPr>
        <w:pStyle w:val="ListParagraph"/>
        <w:numPr>
          <w:ilvl w:val="2"/>
          <w:numId w:val="9"/>
        </w:numPr>
        <w:spacing w:line="0" w:lineRule="atLeast"/>
        <w:ind w:hanging="360"/>
        <w:jc w:val="both"/>
        <w:rPr>
          <w:rFonts w:asciiTheme="minorHAnsi" w:hAnsiTheme="minorHAnsi" w:cstheme="minorHAnsi"/>
          <w:lang w:val="en-HK"/>
        </w:rPr>
      </w:pPr>
      <w:r w:rsidRPr="0040391C">
        <w:rPr>
          <w:rFonts w:asciiTheme="minorHAnsi" w:hAnsiTheme="minorHAnsi" w:cstheme="minorHAnsi"/>
          <w:lang w:val="en-HK"/>
        </w:rPr>
        <w:t xml:space="preserve">cover the period during which the </w:t>
      </w:r>
      <w:r w:rsidR="00CE12F5">
        <w:rPr>
          <w:rFonts w:asciiTheme="minorHAnsi" w:hAnsiTheme="minorHAnsi" w:cstheme="minorHAnsi"/>
          <w:lang w:val="en-HK"/>
        </w:rPr>
        <w:t xml:space="preserve">Electronic </w:t>
      </w:r>
      <w:r w:rsidR="004C14F7">
        <w:rPr>
          <w:rFonts w:asciiTheme="minorHAnsi" w:hAnsiTheme="minorHAnsi" w:cstheme="minorHAnsi"/>
          <w:lang w:val="en-HK"/>
        </w:rPr>
        <w:t>Regulatory Records</w:t>
      </w:r>
      <w:r w:rsidRPr="0040391C">
        <w:rPr>
          <w:rFonts w:asciiTheme="minorHAnsi" w:hAnsiTheme="minorHAnsi" w:cstheme="minorHAnsi"/>
          <w:lang w:val="en-HK"/>
        </w:rPr>
        <w:t xml:space="preserve"> </w:t>
      </w:r>
      <w:r w:rsidR="006C1BD8">
        <w:rPr>
          <w:rFonts w:asciiTheme="minorHAnsi" w:hAnsiTheme="minorHAnsi" w:cstheme="minorHAnsi"/>
          <w:lang w:val="en-HK"/>
        </w:rPr>
        <w:t>are</w:t>
      </w:r>
      <w:r w:rsidRPr="0040391C">
        <w:rPr>
          <w:rFonts w:asciiTheme="minorHAnsi" w:hAnsiTheme="minorHAnsi" w:cstheme="minorHAnsi"/>
          <w:lang w:val="en-HK"/>
        </w:rPr>
        <w:t xml:space="preserve"> stored;</w:t>
      </w:r>
    </w:p>
    <w:p w14:paraId="4D64EC64" w14:textId="36369655" w:rsidR="00C22E09" w:rsidRDefault="00C22E09" w:rsidP="00D75068">
      <w:pPr>
        <w:pStyle w:val="ListParagraph"/>
        <w:numPr>
          <w:ilvl w:val="2"/>
          <w:numId w:val="9"/>
        </w:numPr>
        <w:spacing w:line="0" w:lineRule="atLeast"/>
        <w:ind w:hanging="360"/>
        <w:jc w:val="both"/>
        <w:rPr>
          <w:rFonts w:asciiTheme="minorHAnsi" w:hAnsiTheme="minorHAnsi" w:cstheme="minorHAnsi"/>
          <w:lang w:val="en-HK"/>
        </w:rPr>
      </w:pPr>
      <w:r>
        <w:rPr>
          <w:rFonts w:asciiTheme="minorHAnsi" w:hAnsiTheme="minorHAnsi" w:cstheme="minorHAnsi"/>
          <w:lang w:val="en-HK"/>
        </w:rPr>
        <w:t xml:space="preserve">be maintained </w:t>
      </w:r>
      <w:r w:rsidRPr="0040391C">
        <w:rPr>
          <w:rFonts w:asciiTheme="minorHAnsi" w:hAnsiTheme="minorHAnsi" w:cstheme="minorHAnsi"/>
          <w:lang w:val="en-HK"/>
        </w:rPr>
        <w:t>in a manner which prevents modif</w:t>
      </w:r>
      <w:r w:rsidR="00F91129">
        <w:rPr>
          <w:rFonts w:asciiTheme="minorHAnsi" w:hAnsiTheme="minorHAnsi" w:cstheme="minorHAnsi"/>
          <w:lang w:val="en-HK"/>
        </w:rPr>
        <w:t>ication</w:t>
      </w:r>
      <w:r w:rsidRPr="0040391C">
        <w:rPr>
          <w:rFonts w:asciiTheme="minorHAnsi" w:hAnsiTheme="minorHAnsi" w:cstheme="minorHAnsi"/>
          <w:lang w:val="en-HK"/>
        </w:rPr>
        <w:t xml:space="preserve"> or deleti</w:t>
      </w:r>
      <w:r w:rsidR="00F91129">
        <w:rPr>
          <w:rFonts w:asciiTheme="minorHAnsi" w:hAnsiTheme="minorHAnsi" w:cstheme="minorHAnsi"/>
          <w:lang w:val="en-HK"/>
        </w:rPr>
        <w:t>on</w:t>
      </w:r>
      <w:r w:rsidRPr="0040391C">
        <w:rPr>
          <w:rFonts w:asciiTheme="minorHAnsi" w:hAnsiTheme="minorHAnsi" w:cstheme="minorHAnsi"/>
          <w:lang w:val="en-HK"/>
        </w:rPr>
        <w:t xml:space="preserve"> </w:t>
      </w:r>
      <w:r w:rsidR="00F91129">
        <w:rPr>
          <w:rFonts w:asciiTheme="minorHAnsi" w:hAnsiTheme="minorHAnsi" w:cstheme="minorHAnsi"/>
          <w:lang w:val="en-HK"/>
        </w:rPr>
        <w:t xml:space="preserve">of </w:t>
      </w:r>
      <w:r w:rsidRPr="0040391C">
        <w:rPr>
          <w:rFonts w:asciiTheme="minorHAnsi" w:hAnsiTheme="minorHAnsi" w:cstheme="minorHAnsi"/>
          <w:lang w:val="en-HK"/>
        </w:rPr>
        <w:t xml:space="preserve">any information in the </w:t>
      </w:r>
      <w:r w:rsidR="004C14F7">
        <w:rPr>
          <w:rFonts w:asciiTheme="minorHAnsi" w:hAnsiTheme="minorHAnsi" w:cstheme="minorHAnsi"/>
          <w:lang w:val="en-HK"/>
        </w:rPr>
        <w:t>a</w:t>
      </w:r>
      <w:r w:rsidRPr="0040391C">
        <w:rPr>
          <w:rFonts w:asciiTheme="minorHAnsi" w:hAnsiTheme="minorHAnsi" w:cstheme="minorHAnsi"/>
          <w:lang w:val="en-HK"/>
        </w:rPr>
        <w:t xml:space="preserve">udit </w:t>
      </w:r>
      <w:r w:rsidR="004C14F7">
        <w:rPr>
          <w:rFonts w:asciiTheme="minorHAnsi" w:hAnsiTheme="minorHAnsi" w:cstheme="minorHAnsi"/>
          <w:lang w:val="en-HK"/>
        </w:rPr>
        <w:t>t</w:t>
      </w:r>
      <w:r w:rsidRPr="0040391C">
        <w:rPr>
          <w:rFonts w:asciiTheme="minorHAnsi" w:hAnsiTheme="minorHAnsi" w:cstheme="minorHAnsi"/>
          <w:lang w:val="en-HK"/>
        </w:rPr>
        <w:t>rail</w:t>
      </w:r>
      <w:r>
        <w:rPr>
          <w:rFonts w:asciiTheme="minorHAnsi" w:hAnsiTheme="minorHAnsi" w:cstheme="minorHAnsi"/>
          <w:lang w:val="en-HK"/>
        </w:rPr>
        <w:t>; and</w:t>
      </w:r>
    </w:p>
    <w:p w14:paraId="687B052B" w14:textId="35714C89" w:rsidR="00024BCF" w:rsidRDefault="00024BCF" w:rsidP="00D75068">
      <w:pPr>
        <w:pStyle w:val="ListParagraph"/>
        <w:numPr>
          <w:ilvl w:val="2"/>
          <w:numId w:val="9"/>
        </w:numPr>
        <w:spacing w:line="0" w:lineRule="atLeast"/>
        <w:ind w:hanging="360"/>
        <w:jc w:val="both"/>
        <w:rPr>
          <w:rFonts w:asciiTheme="minorHAnsi" w:hAnsiTheme="minorHAnsi" w:cstheme="minorHAnsi"/>
          <w:lang w:val="en-HK"/>
        </w:rPr>
      </w:pPr>
      <w:r>
        <w:rPr>
          <w:rFonts w:asciiTheme="minorHAnsi" w:hAnsiTheme="minorHAnsi" w:cstheme="minorHAnsi"/>
          <w:lang w:val="en-HK"/>
        </w:rPr>
        <w:t xml:space="preserve">be kept for the period for which the Company is required to keep the </w:t>
      </w:r>
      <w:r w:rsidR="00CE12F5">
        <w:rPr>
          <w:rFonts w:asciiTheme="minorHAnsi" w:hAnsiTheme="minorHAnsi" w:cstheme="minorHAnsi"/>
          <w:lang w:val="en-HK"/>
        </w:rPr>
        <w:t xml:space="preserve">Electronic </w:t>
      </w:r>
      <w:r>
        <w:rPr>
          <w:rFonts w:asciiTheme="minorHAnsi" w:hAnsiTheme="minorHAnsi" w:cstheme="minorHAnsi"/>
          <w:lang w:val="en-HK"/>
        </w:rPr>
        <w:t>Regulatory Records.</w:t>
      </w:r>
    </w:p>
    <w:p w14:paraId="73AFC967" w14:textId="77777777" w:rsidR="006D2A7A" w:rsidRPr="0040391C" w:rsidRDefault="006D2A7A" w:rsidP="00D92C11">
      <w:pPr>
        <w:pStyle w:val="ListParagraph"/>
        <w:spacing w:line="0" w:lineRule="atLeast"/>
        <w:ind w:left="1440"/>
        <w:rPr>
          <w:rFonts w:asciiTheme="minorHAnsi" w:hAnsiTheme="minorHAnsi" w:cstheme="minorHAnsi"/>
          <w:lang w:val="en-HK"/>
        </w:rPr>
      </w:pPr>
    </w:p>
    <w:p w14:paraId="633153A6" w14:textId="67BAAE4D" w:rsidR="007042D2" w:rsidRPr="0040391C" w:rsidRDefault="0002563A" w:rsidP="00D75068">
      <w:pPr>
        <w:pStyle w:val="Normal1"/>
        <w:numPr>
          <w:ilvl w:val="0"/>
          <w:numId w:val="9"/>
        </w:numPr>
        <w:jc w:val="both"/>
        <w:rPr>
          <w:lang w:val="en-HK"/>
        </w:rPr>
      </w:pPr>
      <w:r w:rsidRPr="0040391C">
        <w:rPr>
          <w:lang w:val="en-HK"/>
        </w:rPr>
        <w:t xml:space="preserve">The </w:t>
      </w:r>
      <w:r w:rsidR="00853998">
        <w:rPr>
          <w:lang w:val="en-HK"/>
        </w:rPr>
        <w:t>undersigned</w:t>
      </w:r>
      <w:r w:rsidR="004B7A82">
        <w:rPr>
          <w:lang w:val="en-HK"/>
        </w:rPr>
        <w:t xml:space="preserve"> has the authority to</w:t>
      </w:r>
      <w:r w:rsidR="00BB4133">
        <w:rPr>
          <w:lang w:val="en-HK"/>
        </w:rPr>
        <w:t xml:space="preserve"> </w:t>
      </w:r>
      <w:r w:rsidR="004B7A82">
        <w:rPr>
          <w:lang w:val="en-HK"/>
        </w:rPr>
        <w:t>give effect to</w:t>
      </w:r>
      <w:r w:rsidR="006C1904">
        <w:rPr>
          <w:lang w:val="en-HK"/>
        </w:rPr>
        <w:t>,</w:t>
      </w:r>
      <w:r w:rsidR="004B7A82">
        <w:rPr>
          <w:lang w:val="en-HK"/>
        </w:rPr>
        <w:t xml:space="preserve"> secure the</w:t>
      </w:r>
      <w:r w:rsidR="006C1904">
        <w:rPr>
          <w:lang w:val="en-HK"/>
        </w:rPr>
        <w:t xml:space="preserve"> </w:t>
      </w:r>
      <w:r w:rsidR="00DE75F1">
        <w:rPr>
          <w:lang w:val="en-HK"/>
        </w:rPr>
        <w:t xml:space="preserve">full </w:t>
      </w:r>
      <w:r w:rsidR="006C1904">
        <w:rPr>
          <w:lang w:val="en-HK"/>
        </w:rPr>
        <w:t>compliance of and</w:t>
      </w:r>
      <w:r w:rsidR="004B7A82">
        <w:rPr>
          <w:lang w:val="en-HK"/>
        </w:rPr>
        <w:t xml:space="preserve"> discharge </w:t>
      </w:r>
      <w:r w:rsidR="00BB4133">
        <w:rPr>
          <w:lang w:val="en-HK"/>
        </w:rPr>
        <w:t xml:space="preserve">of </w:t>
      </w:r>
      <w:r w:rsidR="00442D30">
        <w:rPr>
          <w:lang w:val="en-HK"/>
        </w:rPr>
        <w:t>responsibilities</w:t>
      </w:r>
      <w:r w:rsidR="004B7A82">
        <w:rPr>
          <w:lang w:val="en-HK"/>
        </w:rPr>
        <w:t xml:space="preserve"> under this Undertaking</w:t>
      </w:r>
      <w:r w:rsidR="009C7A30">
        <w:rPr>
          <w:lang w:val="en-HK"/>
        </w:rPr>
        <w:t xml:space="preserve"> and the Circular</w:t>
      </w:r>
      <w:r w:rsidR="004B7A82">
        <w:rPr>
          <w:lang w:val="en-HK"/>
        </w:rPr>
        <w:t xml:space="preserve"> at all times, and</w:t>
      </w:r>
      <w:r w:rsidR="007042D2" w:rsidRPr="0040391C">
        <w:rPr>
          <w:lang w:val="en-HK"/>
        </w:rPr>
        <w:t xml:space="preserve"> </w:t>
      </w:r>
      <w:r w:rsidR="001B7DB5">
        <w:rPr>
          <w:lang w:val="en-HK"/>
        </w:rPr>
        <w:t>shall</w:t>
      </w:r>
      <w:r w:rsidR="007042D2" w:rsidRPr="0040391C">
        <w:rPr>
          <w:lang w:val="en-HK"/>
        </w:rPr>
        <w:t>:</w:t>
      </w:r>
    </w:p>
    <w:p w14:paraId="195B4C95" w14:textId="7FBDA32D" w:rsidR="00A15C32" w:rsidRPr="00D323C0" w:rsidRDefault="00397EA9" w:rsidP="00D75068">
      <w:pPr>
        <w:pStyle w:val="Normal1"/>
        <w:numPr>
          <w:ilvl w:val="1"/>
          <w:numId w:val="9"/>
        </w:numPr>
        <w:ind w:hanging="540"/>
        <w:jc w:val="both"/>
        <w:rPr>
          <w:lang w:val="en-HK"/>
        </w:rPr>
      </w:pPr>
      <w:r>
        <w:rPr>
          <w:lang w:val="en-HK"/>
        </w:rPr>
        <w:t>E</w:t>
      </w:r>
      <w:r w:rsidR="00CC6678">
        <w:rPr>
          <w:lang w:val="en-HK"/>
        </w:rPr>
        <w:t xml:space="preserve">nsure that </w:t>
      </w:r>
      <w:r w:rsidR="00853998">
        <w:rPr>
          <w:lang w:val="en-HK"/>
        </w:rPr>
        <w:t xml:space="preserve">all </w:t>
      </w:r>
      <w:r w:rsidR="00CE12F5">
        <w:rPr>
          <w:lang w:val="en-HK"/>
        </w:rPr>
        <w:t xml:space="preserve">Electronic </w:t>
      </w:r>
      <w:r w:rsidR="00853998">
        <w:rPr>
          <w:lang w:val="en-HK"/>
        </w:rPr>
        <w:t xml:space="preserve">Regulatory Records are </w:t>
      </w:r>
      <w:r w:rsidR="00CC6678">
        <w:rPr>
          <w:lang w:val="en-HK"/>
        </w:rPr>
        <w:t xml:space="preserve">securely </w:t>
      </w:r>
      <w:r w:rsidR="00853998">
        <w:rPr>
          <w:lang w:val="en-HK"/>
        </w:rPr>
        <w:t>kept and stored by each EDSP and</w:t>
      </w:r>
      <w:r w:rsidR="002C740C">
        <w:rPr>
          <w:lang w:val="en-HK"/>
        </w:rPr>
        <w:t>/or</w:t>
      </w:r>
      <w:r w:rsidR="00853998">
        <w:rPr>
          <w:lang w:val="en-HK"/>
        </w:rPr>
        <w:t xml:space="preserve"> </w:t>
      </w:r>
      <w:r w:rsidR="00853998" w:rsidRPr="00FD1271">
        <w:rPr>
          <w:lang w:val="en-HK"/>
        </w:rPr>
        <w:t xml:space="preserve">each </w:t>
      </w:r>
      <w:r w:rsidR="00853998" w:rsidRPr="00D323C0">
        <w:rPr>
          <w:lang w:val="en-HK"/>
        </w:rPr>
        <w:t>Affiliate</w:t>
      </w:r>
      <w:r w:rsidR="00853998" w:rsidRPr="00FD1271">
        <w:rPr>
          <w:lang w:val="en-HK"/>
        </w:rPr>
        <w:t xml:space="preserve"> </w:t>
      </w:r>
      <w:r w:rsidR="009C431D" w:rsidRPr="00FD1271">
        <w:rPr>
          <w:lang w:val="en-HK"/>
        </w:rPr>
        <w:t xml:space="preserve">in the manner specified in paragraph 1(i) to (iii) </w:t>
      </w:r>
      <w:r w:rsidR="00CC6678" w:rsidRPr="00D323C0">
        <w:rPr>
          <w:lang w:val="en-HK"/>
        </w:rPr>
        <w:t>at all times</w:t>
      </w:r>
      <w:r w:rsidR="00063F27" w:rsidRPr="00D323C0">
        <w:rPr>
          <w:lang w:val="en-HK"/>
        </w:rPr>
        <w:t>;</w:t>
      </w:r>
      <w:r w:rsidR="001B7DB5" w:rsidRPr="00D323C0">
        <w:rPr>
          <w:lang w:val="en-HK"/>
        </w:rPr>
        <w:t xml:space="preserve"> </w:t>
      </w:r>
    </w:p>
    <w:p w14:paraId="610140A2" w14:textId="682592A4" w:rsidR="00A15C32" w:rsidRDefault="00397EA9" w:rsidP="00D75068">
      <w:pPr>
        <w:pStyle w:val="Normal1"/>
        <w:numPr>
          <w:ilvl w:val="1"/>
          <w:numId w:val="9"/>
        </w:numPr>
        <w:ind w:hanging="540"/>
        <w:jc w:val="both"/>
        <w:rPr>
          <w:lang w:val="en-HK"/>
        </w:rPr>
      </w:pPr>
      <w:r>
        <w:rPr>
          <w:lang w:val="en-HK"/>
        </w:rPr>
        <w:t>E</w:t>
      </w:r>
      <w:r w:rsidR="00A15C32">
        <w:rPr>
          <w:lang w:val="en-HK"/>
        </w:rPr>
        <w:t xml:space="preserve">nsure that </w:t>
      </w:r>
      <w:r w:rsidR="00445B26">
        <w:rPr>
          <w:lang w:val="en-HK"/>
        </w:rPr>
        <w:t xml:space="preserve">the </w:t>
      </w:r>
      <w:r w:rsidR="00CE12F5">
        <w:rPr>
          <w:lang w:val="en-HK"/>
        </w:rPr>
        <w:t xml:space="preserve">Electronic </w:t>
      </w:r>
      <w:r w:rsidR="00445B26">
        <w:rPr>
          <w:lang w:val="en-HK"/>
        </w:rPr>
        <w:t>Regulatory Records are not kept</w:t>
      </w:r>
      <w:r w:rsidR="00A15C32">
        <w:rPr>
          <w:lang w:val="en-HK"/>
        </w:rPr>
        <w:t xml:space="preserve"> </w:t>
      </w:r>
      <w:r w:rsidR="00746811">
        <w:rPr>
          <w:lang w:val="en-HK"/>
        </w:rPr>
        <w:t xml:space="preserve">or </w:t>
      </w:r>
      <w:r w:rsidR="00A15C32">
        <w:rPr>
          <w:lang w:val="en-HK"/>
        </w:rPr>
        <w:t>store</w:t>
      </w:r>
      <w:r w:rsidR="00445B26">
        <w:rPr>
          <w:lang w:val="en-HK"/>
        </w:rPr>
        <w:t>d</w:t>
      </w:r>
      <w:r w:rsidR="00A15C32">
        <w:rPr>
          <w:lang w:val="en-HK"/>
        </w:rPr>
        <w:t xml:space="preserve"> in </w:t>
      </w:r>
      <w:r w:rsidR="00746811">
        <w:rPr>
          <w:lang w:val="en-HK"/>
        </w:rPr>
        <w:t xml:space="preserve">any </w:t>
      </w:r>
      <w:r w:rsidR="00A15C32">
        <w:rPr>
          <w:lang w:val="en-HK"/>
        </w:rPr>
        <w:t xml:space="preserve">jurisdiction </w:t>
      </w:r>
      <w:r w:rsidR="00746811">
        <w:rPr>
          <w:lang w:val="en-HK"/>
        </w:rPr>
        <w:t xml:space="preserve">with </w:t>
      </w:r>
      <w:r w:rsidR="00A15C32">
        <w:rPr>
          <w:lang w:val="en-HK"/>
        </w:rPr>
        <w:t xml:space="preserve">restriction on cross-border data flow </w:t>
      </w:r>
      <w:r w:rsidR="00A37FDA">
        <w:rPr>
          <w:lang w:val="en-HK"/>
        </w:rPr>
        <w:t>tha</w:t>
      </w:r>
      <w:r w:rsidR="00400A54">
        <w:rPr>
          <w:lang w:val="en-HK"/>
        </w:rPr>
        <w:t>t would hinder any</w:t>
      </w:r>
      <w:r w:rsidR="00A37FDA">
        <w:rPr>
          <w:lang w:val="en-HK"/>
        </w:rPr>
        <w:t xml:space="preserve"> </w:t>
      </w:r>
      <w:r w:rsidR="00735D39">
        <w:rPr>
          <w:lang w:val="en-HK"/>
        </w:rPr>
        <w:t xml:space="preserve">prompt </w:t>
      </w:r>
      <w:r w:rsidR="00400A54">
        <w:rPr>
          <w:lang w:val="en-HK"/>
        </w:rPr>
        <w:t>transfer, disclosure</w:t>
      </w:r>
      <w:r w:rsidR="00A37FDA">
        <w:rPr>
          <w:lang w:val="en-HK"/>
        </w:rPr>
        <w:t xml:space="preserve"> or </w:t>
      </w:r>
      <w:r w:rsidR="00400A54">
        <w:rPr>
          <w:lang w:val="en-HK"/>
        </w:rPr>
        <w:t xml:space="preserve">provision of </w:t>
      </w:r>
      <w:r w:rsidR="00A37FDA">
        <w:rPr>
          <w:lang w:val="en-HK"/>
        </w:rPr>
        <w:t xml:space="preserve">the </w:t>
      </w:r>
      <w:r w:rsidR="00CE12F5">
        <w:rPr>
          <w:lang w:val="en-HK"/>
        </w:rPr>
        <w:t xml:space="preserve">Electronic </w:t>
      </w:r>
      <w:r w:rsidR="00445B26">
        <w:rPr>
          <w:lang w:val="en-HK"/>
        </w:rPr>
        <w:t>Regulatory Records</w:t>
      </w:r>
      <w:r w:rsidR="00A37FDA">
        <w:rPr>
          <w:lang w:val="en-HK"/>
        </w:rPr>
        <w:t xml:space="preserve"> to the SFC;</w:t>
      </w:r>
    </w:p>
    <w:p w14:paraId="00C28662" w14:textId="2929E212" w:rsidR="001B7DB5" w:rsidRPr="00882D97" w:rsidRDefault="00397EA9" w:rsidP="00D75068">
      <w:pPr>
        <w:pStyle w:val="Normal1"/>
        <w:numPr>
          <w:ilvl w:val="1"/>
          <w:numId w:val="9"/>
        </w:numPr>
        <w:ind w:hanging="540"/>
        <w:jc w:val="both"/>
        <w:rPr>
          <w:lang w:val="en-HK"/>
        </w:rPr>
      </w:pPr>
      <w:r>
        <w:rPr>
          <w:rFonts w:asciiTheme="minorHAnsi" w:hAnsiTheme="minorHAnsi" w:cstheme="minorHAnsi"/>
          <w:lang w:val="en-HK"/>
        </w:rPr>
        <w:t>E</w:t>
      </w:r>
      <w:r w:rsidR="001B7DB5">
        <w:rPr>
          <w:rFonts w:asciiTheme="minorHAnsi" w:hAnsiTheme="minorHAnsi" w:cstheme="minorHAnsi"/>
          <w:lang w:val="en-HK"/>
        </w:rPr>
        <w:t>nsure that the Company is able to</w:t>
      </w:r>
      <w:r w:rsidR="002C740C">
        <w:rPr>
          <w:rFonts w:asciiTheme="minorHAnsi" w:hAnsiTheme="minorHAnsi" w:cstheme="minorHAnsi"/>
          <w:lang w:val="en-HK"/>
        </w:rPr>
        <w:t xml:space="preserve"> readily</w:t>
      </w:r>
      <w:r w:rsidR="001B7DB5">
        <w:rPr>
          <w:rFonts w:asciiTheme="minorHAnsi" w:hAnsiTheme="minorHAnsi" w:cstheme="minorHAnsi"/>
          <w:lang w:val="en-HK"/>
        </w:rPr>
        <w:t xml:space="preserve"> access, obtain and/or retrieve all of the</w:t>
      </w:r>
      <w:r w:rsidR="00CE12F5">
        <w:rPr>
          <w:rFonts w:asciiTheme="minorHAnsi" w:hAnsiTheme="minorHAnsi" w:cstheme="minorHAnsi"/>
          <w:lang w:val="en-HK"/>
        </w:rPr>
        <w:t xml:space="preserve"> </w:t>
      </w:r>
      <w:r w:rsidR="00CE12F5">
        <w:rPr>
          <w:lang w:val="en-HK"/>
        </w:rPr>
        <w:t>Electronic</w:t>
      </w:r>
      <w:r w:rsidR="001B7DB5">
        <w:rPr>
          <w:rFonts w:asciiTheme="minorHAnsi" w:hAnsiTheme="minorHAnsi" w:cstheme="minorHAnsi"/>
          <w:lang w:val="en-HK"/>
        </w:rPr>
        <w:t xml:space="preserve"> </w:t>
      </w:r>
      <w:r w:rsidR="003D4503">
        <w:rPr>
          <w:rFonts w:asciiTheme="minorHAnsi" w:hAnsiTheme="minorHAnsi" w:cstheme="minorHAnsi"/>
          <w:lang w:val="en-HK"/>
        </w:rPr>
        <w:t>Regulatory Records</w:t>
      </w:r>
      <w:r w:rsidR="001B7DB5">
        <w:rPr>
          <w:rFonts w:asciiTheme="minorHAnsi" w:hAnsiTheme="minorHAnsi" w:cstheme="minorHAnsi"/>
          <w:lang w:val="en-HK"/>
        </w:rPr>
        <w:t>, from the premises of the Company approved by the SFC for the purposes of section 130 of the SFO</w:t>
      </w:r>
      <w:r w:rsidR="004900F7">
        <w:rPr>
          <w:rFonts w:asciiTheme="minorHAnsi" w:hAnsiTheme="minorHAnsi" w:cstheme="minorHAnsi"/>
          <w:lang w:val="en-HK"/>
        </w:rPr>
        <w:t>, at all times</w:t>
      </w:r>
      <w:r w:rsidR="00836703">
        <w:rPr>
          <w:rFonts w:asciiTheme="minorHAnsi" w:hAnsiTheme="minorHAnsi" w:cstheme="minorHAnsi"/>
          <w:lang w:val="en-HK"/>
        </w:rPr>
        <w:t>;</w:t>
      </w:r>
    </w:p>
    <w:p w14:paraId="2383C6AE" w14:textId="17C1C5E2" w:rsidR="00A026F2" w:rsidRDefault="00397EA9" w:rsidP="00D75068">
      <w:pPr>
        <w:pStyle w:val="Normal1"/>
        <w:numPr>
          <w:ilvl w:val="1"/>
          <w:numId w:val="9"/>
        </w:numPr>
        <w:ind w:hanging="540"/>
        <w:jc w:val="both"/>
        <w:rPr>
          <w:lang w:val="en-HK"/>
        </w:rPr>
      </w:pPr>
      <w:r>
        <w:rPr>
          <w:lang w:val="en-HK"/>
        </w:rPr>
        <w:t>E</w:t>
      </w:r>
      <w:r w:rsidR="00D714C7">
        <w:rPr>
          <w:lang w:val="en-HK"/>
        </w:rPr>
        <w:t xml:space="preserve">nsure that </w:t>
      </w:r>
      <w:r w:rsidR="00C90019">
        <w:rPr>
          <w:lang w:val="en-HK"/>
        </w:rPr>
        <w:t xml:space="preserve">each </w:t>
      </w:r>
      <w:r w:rsidR="002B3211" w:rsidRPr="0066667F">
        <w:rPr>
          <w:rFonts w:cs="Arial"/>
          <w:lang w:val="en-HK"/>
        </w:rPr>
        <w:t>Affiliate</w:t>
      </w:r>
      <w:r w:rsidR="00C90019">
        <w:rPr>
          <w:lang w:val="en-HK"/>
        </w:rPr>
        <w:t xml:space="preserve"> and </w:t>
      </w:r>
      <w:r w:rsidR="00D714C7">
        <w:rPr>
          <w:lang w:val="en-HK"/>
        </w:rPr>
        <w:t>each EDSP shall maintain</w:t>
      </w:r>
      <w:r w:rsidR="00A026F2">
        <w:rPr>
          <w:lang w:val="en-HK"/>
        </w:rPr>
        <w:t xml:space="preserve"> the </w:t>
      </w:r>
      <w:r w:rsidR="0041366B">
        <w:rPr>
          <w:lang w:val="en-HK"/>
        </w:rPr>
        <w:t>a</w:t>
      </w:r>
      <w:r w:rsidR="00A026F2">
        <w:rPr>
          <w:lang w:val="en-HK"/>
        </w:rPr>
        <w:t xml:space="preserve">udit </w:t>
      </w:r>
      <w:r w:rsidR="0041366B">
        <w:rPr>
          <w:lang w:val="en-HK"/>
        </w:rPr>
        <w:t>t</w:t>
      </w:r>
      <w:r w:rsidR="00A026F2">
        <w:rPr>
          <w:lang w:val="en-HK"/>
        </w:rPr>
        <w:t>rail in the manner specified in paragraph 1(i</w:t>
      </w:r>
      <w:r w:rsidR="0041366B">
        <w:rPr>
          <w:lang w:val="en-HK"/>
        </w:rPr>
        <w:t>v</w:t>
      </w:r>
      <w:r w:rsidR="00A026F2">
        <w:rPr>
          <w:lang w:val="en-HK"/>
        </w:rPr>
        <w:t>)</w:t>
      </w:r>
      <w:r w:rsidR="004900F7">
        <w:rPr>
          <w:lang w:val="en-HK"/>
        </w:rPr>
        <w:t xml:space="preserve"> above</w:t>
      </w:r>
      <w:r w:rsidR="00A026F2">
        <w:rPr>
          <w:lang w:val="en-HK"/>
        </w:rPr>
        <w:t>;</w:t>
      </w:r>
    </w:p>
    <w:p w14:paraId="4FEBA644" w14:textId="4A72F35F" w:rsidR="00DB31EB" w:rsidRDefault="00397EA9" w:rsidP="00D75068">
      <w:pPr>
        <w:pStyle w:val="Normal1"/>
        <w:numPr>
          <w:ilvl w:val="1"/>
          <w:numId w:val="9"/>
        </w:numPr>
        <w:ind w:hanging="540"/>
        <w:jc w:val="both"/>
        <w:rPr>
          <w:lang w:val="en-HK"/>
        </w:rPr>
      </w:pPr>
      <w:r>
        <w:rPr>
          <w:lang w:val="en-HK"/>
        </w:rPr>
        <w:t>P</w:t>
      </w:r>
      <w:r w:rsidR="00DB31EB">
        <w:rPr>
          <w:lang w:val="en-HK"/>
        </w:rPr>
        <w:t xml:space="preserve">ut in place all necessary policies, procedures and internal controls to ensure that the SFC has full access to all </w:t>
      </w:r>
      <w:r w:rsidR="00CE12F5">
        <w:rPr>
          <w:lang w:val="en-HK"/>
        </w:rPr>
        <w:t xml:space="preserve">Electronic </w:t>
      </w:r>
      <w:r w:rsidR="00DB31EB">
        <w:rPr>
          <w:lang w:val="en-HK"/>
        </w:rPr>
        <w:t xml:space="preserve">Regulatory Records upon demand </w:t>
      </w:r>
      <w:r w:rsidR="002C740C">
        <w:rPr>
          <w:lang w:val="en-HK"/>
        </w:rPr>
        <w:t xml:space="preserve">and </w:t>
      </w:r>
      <w:r w:rsidR="00DB31EB">
        <w:rPr>
          <w:lang w:val="en-HK"/>
        </w:rPr>
        <w:t>without undue delay</w:t>
      </w:r>
      <w:r w:rsidR="004900F7">
        <w:rPr>
          <w:lang w:val="en-HK"/>
        </w:rPr>
        <w:t>;</w:t>
      </w:r>
    </w:p>
    <w:p w14:paraId="7210E2AB" w14:textId="7788E5E4" w:rsidR="00445CF3" w:rsidRPr="00D323C0" w:rsidRDefault="00397EA9" w:rsidP="00D75068">
      <w:pPr>
        <w:pStyle w:val="Normal1"/>
        <w:numPr>
          <w:ilvl w:val="1"/>
          <w:numId w:val="9"/>
        </w:numPr>
        <w:ind w:hanging="540"/>
        <w:jc w:val="both"/>
        <w:rPr>
          <w:lang w:val="en-HK"/>
        </w:rPr>
      </w:pPr>
      <w:r>
        <w:rPr>
          <w:color w:val="000000" w:themeColor="text1"/>
          <w:kern w:val="0"/>
          <w:lang w:val="en-HK"/>
        </w:rPr>
        <w:lastRenderedPageBreak/>
        <w:t>E</w:t>
      </w:r>
      <w:r w:rsidR="004900F7">
        <w:rPr>
          <w:color w:val="000000" w:themeColor="text1"/>
          <w:kern w:val="0"/>
          <w:lang w:val="en-HK"/>
        </w:rPr>
        <w:t xml:space="preserve">nsure that </w:t>
      </w:r>
      <w:r w:rsidR="00445CF3">
        <w:rPr>
          <w:color w:val="000000" w:themeColor="text1"/>
          <w:kern w:val="0"/>
          <w:lang w:val="en-HK"/>
        </w:rPr>
        <w:t>the Company maintains a document</w:t>
      </w:r>
      <w:r w:rsidR="00904890">
        <w:rPr>
          <w:color w:val="000000" w:themeColor="text1"/>
          <w:lang w:val="en-HK"/>
        </w:rPr>
        <w:t xml:space="preserve"> which provides an overview of</w:t>
      </w:r>
      <w:r w:rsidR="00904890" w:rsidRPr="00992B64">
        <w:rPr>
          <w:color w:val="000000" w:themeColor="text1"/>
          <w:lang w:val="en-HK"/>
        </w:rPr>
        <w:t xml:space="preserve"> </w:t>
      </w:r>
      <w:r w:rsidR="00904890">
        <w:rPr>
          <w:color w:val="000000" w:themeColor="text1"/>
          <w:lang w:val="en-HK"/>
        </w:rPr>
        <w:t xml:space="preserve">how </w:t>
      </w:r>
      <w:r w:rsidR="00204E38">
        <w:rPr>
          <w:color w:val="000000" w:themeColor="text1"/>
          <w:lang w:val="en-HK"/>
        </w:rPr>
        <w:t>E</w:t>
      </w:r>
      <w:r w:rsidR="00904890">
        <w:rPr>
          <w:color w:val="000000" w:themeColor="text1"/>
          <w:lang w:val="en-HK"/>
        </w:rPr>
        <w:t>lectronic</w:t>
      </w:r>
      <w:r w:rsidR="00904890" w:rsidRPr="00992B64">
        <w:rPr>
          <w:color w:val="000000" w:themeColor="text1"/>
          <w:lang w:val="en-HK"/>
        </w:rPr>
        <w:t xml:space="preserve"> Regulatory Records are stored </w:t>
      </w:r>
      <w:r w:rsidR="00904890">
        <w:rPr>
          <w:color w:val="000000" w:themeColor="text1"/>
          <w:lang w:val="en-HK"/>
        </w:rPr>
        <w:t xml:space="preserve">exclusively </w:t>
      </w:r>
      <w:r w:rsidR="00904890" w:rsidRPr="00992B64">
        <w:rPr>
          <w:color w:val="000000" w:themeColor="text1"/>
          <w:lang w:val="en-HK"/>
        </w:rPr>
        <w:t xml:space="preserve">with </w:t>
      </w:r>
      <w:r w:rsidR="00204E38" w:rsidRPr="00FD1271">
        <w:rPr>
          <w:color w:val="000000" w:themeColor="text1"/>
          <w:lang w:val="en-HK"/>
        </w:rPr>
        <w:t>A</w:t>
      </w:r>
      <w:r w:rsidR="00904890" w:rsidRPr="00FD1271">
        <w:rPr>
          <w:color w:val="000000" w:themeColor="text1"/>
          <w:lang w:val="en-HK"/>
        </w:rPr>
        <w:t>ffiliate</w:t>
      </w:r>
      <w:r w:rsidR="009959B2" w:rsidRPr="00D323C0">
        <w:rPr>
          <w:color w:val="000000" w:themeColor="text1"/>
          <w:lang w:val="en-HK"/>
        </w:rPr>
        <w:t>s</w:t>
      </w:r>
      <w:r w:rsidR="00904890" w:rsidRPr="00FD1271">
        <w:rPr>
          <w:color w:val="000000" w:themeColor="text1"/>
          <w:lang w:val="en-HK"/>
        </w:rPr>
        <w:t xml:space="preserve"> and/or EDSPs</w:t>
      </w:r>
      <w:r w:rsidR="00904890" w:rsidRPr="00D323C0">
        <w:rPr>
          <w:color w:val="000000" w:themeColor="text1"/>
          <w:lang w:val="en-HK"/>
        </w:rPr>
        <w:t xml:space="preserve"> (</w:t>
      </w:r>
      <w:r w:rsidR="00904890" w:rsidRPr="00D323C0">
        <w:rPr>
          <w:b/>
          <w:color w:val="000000" w:themeColor="text1"/>
          <w:lang w:val="en-HK"/>
        </w:rPr>
        <w:t>Access Map</w:t>
      </w:r>
      <w:r w:rsidR="00904890" w:rsidRPr="00D323C0">
        <w:rPr>
          <w:color w:val="000000" w:themeColor="text1"/>
          <w:lang w:val="en-HK"/>
        </w:rPr>
        <w:t xml:space="preserve">). The Access Map should broadly identify the types of </w:t>
      </w:r>
      <w:r w:rsidR="00204E38" w:rsidRPr="00D323C0">
        <w:rPr>
          <w:color w:val="000000" w:themeColor="text1"/>
          <w:lang w:val="en-HK"/>
        </w:rPr>
        <w:t>E</w:t>
      </w:r>
      <w:r w:rsidR="00904890" w:rsidRPr="00D323C0">
        <w:rPr>
          <w:color w:val="000000" w:themeColor="text1"/>
          <w:lang w:val="en-HK"/>
        </w:rPr>
        <w:t xml:space="preserve">lectronic Regulatory Records </w:t>
      </w:r>
      <w:r w:rsidR="00EB6E06">
        <w:rPr>
          <w:color w:val="000000" w:themeColor="text1"/>
          <w:lang w:val="en-HK"/>
        </w:rPr>
        <w:t>which</w:t>
      </w:r>
      <w:r w:rsidR="00904890" w:rsidRPr="00D323C0">
        <w:rPr>
          <w:color w:val="000000" w:themeColor="text1"/>
          <w:lang w:val="en-HK"/>
        </w:rPr>
        <w:t xml:space="preserve"> are stored exclusively with each </w:t>
      </w:r>
      <w:r w:rsidR="00C33738" w:rsidRPr="00D323C0">
        <w:rPr>
          <w:color w:val="000000" w:themeColor="text1"/>
          <w:lang w:val="en-HK"/>
        </w:rPr>
        <w:t>A</w:t>
      </w:r>
      <w:r w:rsidR="00904890" w:rsidRPr="00D323C0">
        <w:rPr>
          <w:color w:val="000000" w:themeColor="text1"/>
          <w:lang w:val="en-HK"/>
        </w:rPr>
        <w:t xml:space="preserve">ffiliate or EDSP, and the physical locations (i.e. the jurisdictions or, if such information is available to the </w:t>
      </w:r>
      <w:r w:rsidR="00BB7486" w:rsidRPr="00D323C0">
        <w:rPr>
          <w:color w:val="000000" w:themeColor="text1"/>
          <w:lang w:val="en-HK"/>
        </w:rPr>
        <w:t>Company</w:t>
      </w:r>
      <w:r w:rsidR="00904890" w:rsidRPr="00D323C0">
        <w:rPr>
          <w:color w:val="000000" w:themeColor="text1"/>
          <w:lang w:val="en-HK"/>
        </w:rPr>
        <w:t>, the addresses) of the data centres</w:t>
      </w:r>
      <w:r w:rsidR="0023719E" w:rsidRPr="00D323C0">
        <w:rPr>
          <w:color w:val="000000" w:themeColor="text1"/>
          <w:lang w:val="en-HK"/>
        </w:rPr>
        <w:t xml:space="preserve"> or other premises where the Electronic Regulatory Records are stored</w:t>
      </w:r>
      <w:r w:rsidR="00445CF3" w:rsidRPr="00D323C0">
        <w:rPr>
          <w:color w:val="000000" w:themeColor="text1"/>
          <w:kern w:val="0"/>
          <w:lang w:val="en-HK"/>
        </w:rPr>
        <w:t>;</w:t>
      </w:r>
    </w:p>
    <w:p w14:paraId="4E7BFFEE" w14:textId="5B9F390E" w:rsidR="004900F7" w:rsidRPr="00D323C0" w:rsidRDefault="00397EA9" w:rsidP="00D75068">
      <w:pPr>
        <w:pStyle w:val="Normal1"/>
        <w:numPr>
          <w:ilvl w:val="1"/>
          <w:numId w:val="9"/>
        </w:numPr>
        <w:ind w:hanging="540"/>
        <w:jc w:val="both"/>
        <w:rPr>
          <w:lang w:val="en-HK"/>
        </w:rPr>
      </w:pPr>
      <w:r w:rsidRPr="00D323C0">
        <w:rPr>
          <w:color w:val="000000" w:themeColor="text1"/>
          <w:kern w:val="0"/>
          <w:lang w:val="en-HK"/>
        </w:rPr>
        <w:t>E</w:t>
      </w:r>
      <w:r w:rsidR="00445CF3" w:rsidRPr="00D323C0">
        <w:rPr>
          <w:color w:val="000000" w:themeColor="text1"/>
          <w:kern w:val="0"/>
          <w:lang w:val="en-HK"/>
        </w:rPr>
        <w:t>nsure</w:t>
      </w:r>
      <w:r w:rsidR="009F0B0A" w:rsidRPr="00D323C0">
        <w:rPr>
          <w:color w:val="000000" w:themeColor="text1"/>
          <w:kern w:val="0"/>
          <w:lang w:val="en-HK"/>
        </w:rPr>
        <w:t xml:space="preserve"> that the Access Map is accurate, up-to-date and available for the SFC’s review within two business days upon request</w:t>
      </w:r>
      <w:r w:rsidR="00491BF3" w:rsidRPr="00D323C0">
        <w:rPr>
          <w:color w:val="000000" w:themeColor="text1"/>
          <w:kern w:val="0"/>
          <w:lang w:val="en-HK"/>
        </w:rPr>
        <w:t>;</w:t>
      </w:r>
    </w:p>
    <w:p w14:paraId="39627FBF" w14:textId="59E85BA8" w:rsidR="005C672D" w:rsidRPr="00D75068" w:rsidRDefault="00397EA9" w:rsidP="00D75068">
      <w:pPr>
        <w:pStyle w:val="Normal1"/>
        <w:numPr>
          <w:ilvl w:val="1"/>
          <w:numId w:val="9"/>
        </w:numPr>
        <w:ind w:hanging="540"/>
        <w:jc w:val="both"/>
        <w:rPr>
          <w:lang w:val="en-HK"/>
        </w:rPr>
      </w:pPr>
      <w:r w:rsidRPr="00D323C0">
        <w:rPr>
          <w:color w:val="000000" w:themeColor="text1"/>
          <w:kern w:val="0"/>
          <w:lang w:val="en-HK"/>
        </w:rPr>
        <w:t>E</w:t>
      </w:r>
      <w:r w:rsidR="00B15C6A" w:rsidRPr="00D323C0">
        <w:rPr>
          <w:color w:val="000000" w:themeColor="text1"/>
          <w:kern w:val="0"/>
          <w:lang w:val="en-HK"/>
        </w:rPr>
        <w:t xml:space="preserve">nsure the </w:t>
      </w:r>
      <w:r w:rsidR="005C672D" w:rsidRPr="00D323C0">
        <w:rPr>
          <w:color w:val="000000" w:themeColor="text1"/>
          <w:lang w:val="en-HK"/>
        </w:rPr>
        <w:t>operational resilience</w:t>
      </w:r>
      <w:r w:rsidR="002C740C" w:rsidRPr="00D323C0">
        <w:rPr>
          <w:color w:val="000000" w:themeColor="text1"/>
          <w:lang w:val="en-HK"/>
        </w:rPr>
        <w:t xml:space="preserve"> of the Company’s </w:t>
      </w:r>
      <w:r w:rsidR="009959B2" w:rsidRPr="00D323C0">
        <w:rPr>
          <w:color w:val="000000" w:themeColor="text1"/>
          <w:lang w:val="en-HK"/>
        </w:rPr>
        <w:t>arrangements</w:t>
      </w:r>
      <w:r w:rsidR="009959B2" w:rsidRPr="00FD1271">
        <w:rPr>
          <w:color w:val="000000" w:themeColor="text1"/>
          <w:lang w:val="en-HK"/>
        </w:rPr>
        <w:t xml:space="preserve"> </w:t>
      </w:r>
      <w:r w:rsidR="009959B2" w:rsidRPr="00D323C0">
        <w:rPr>
          <w:color w:val="000000" w:themeColor="text1"/>
          <w:lang w:val="en-HK"/>
        </w:rPr>
        <w:t xml:space="preserve">for </w:t>
      </w:r>
      <w:r w:rsidR="002C740C" w:rsidRPr="00D323C0">
        <w:rPr>
          <w:color w:val="000000" w:themeColor="text1"/>
          <w:lang w:val="en-HK"/>
        </w:rPr>
        <w:t>electronic data storage</w:t>
      </w:r>
      <w:r w:rsidR="009959B2" w:rsidRPr="00D323C0">
        <w:rPr>
          <w:color w:val="000000" w:themeColor="text1"/>
          <w:lang w:val="en-HK"/>
        </w:rPr>
        <w:t>, access and processing necessary for business continuity,</w:t>
      </w:r>
      <w:r w:rsidR="005C672D" w:rsidRPr="00FD1271">
        <w:rPr>
          <w:color w:val="000000" w:themeColor="text1"/>
          <w:lang w:val="en-HK"/>
        </w:rPr>
        <w:t xml:space="preserve"> and that </w:t>
      </w:r>
      <w:r w:rsidR="002142A0" w:rsidRPr="00D323C0">
        <w:rPr>
          <w:color w:val="000000" w:themeColor="text1"/>
          <w:lang w:val="en-HK"/>
        </w:rPr>
        <w:t>the Company</w:t>
      </w:r>
      <w:r w:rsidR="002142A0" w:rsidRPr="00FD1271">
        <w:rPr>
          <w:color w:val="000000" w:themeColor="text1"/>
          <w:lang w:val="en-HK"/>
        </w:rPr>
        <w:t xml:space="preserve"> </w:t>
      </w:r>
      <w:r w:rsidR="009959B2" w:rsidRPr="00D323C0">
        <w:rPr>
          <w:color w:val="000000" w:themeColor="text1"/>
          <w:lang w:val="en-HK"/>
        </w:rPr>
        <w:t>performs</w:t>
      </w:r>
      <w:r w:rsidR="005C672D" w:rsidRPr="00FD1271">
        <w:rPr>
          <w:color w:val="000000" w:themeColor="text1"/>
          <w:lang w:val="en-HK"/>
        </w:rPr>
        <w:t xml:space="preserve"> a daily backup of Electronic Regulatory Records </w:t>
      </w:r>
      <w:r w:rsidR="009959B2" w:rsidRPr="00D323C0">
        <w:rPr>
          <w:color w:val="000000" w:themeColor="text1"/>
          <w:lang w:val="en-HK"/>
        </w:rPr>
        <w:t xml:space="preserve">to ensure that a set of complete and up-to-date records are </w:t>
      </w:r>
      <w:r w:rsidR="009959B2" w:rsidRPr="00EC3B0F">
        <w:rPr>
          <w:color w:val="000000" w:themeColor="text1"/>
          <w:lang w:val="en-HK"/>
        </w:rPr>
        <w:t xml:space="preserve">maintained </w:t>
      </w:r>
      <w:r w:rsidR="00771820" w:rsidRPr="000C2015">
        <w:rPr>
          <w:color w:val="000000" w:themeColor="text1"/>
          <w:lang w:val="en-HK"/>
        </w:rPr>
        <w:t>which</w:t>
      </w:r>
      <w:r w:rsidR="005C672D" w:rsidRPr="00EC3B0F">
        <w:rPr>
          <w:color w:val="000000" w:themeColor="text1"/>
          <w:lang w:val="en-HK"/>
        </w:rPr>
        <w:t xml:space="preserve"> are sufficient</w:t>
      </w:r>
      <w:r w:rsidR="005C672D">
        <w:rPr>
          <w:color w:val="000000" w:themeColor="text1"/>
          <w:lang w:val="en-HK"/>
        </w:rPr>
        <w:t xml:space="preserve"> to account for the following:</w:t>
      </w:r>
    </w:p>
    <w:p w14:paraId="28380E9D" w14:textId="4DDB2A23" w:rsidR="005C672D" w:rsidRPr="00D75068" w:rsidRDefault="005C672D" w:rsidP="00D75068">
      <w:pPr>
        <w:pStyle w:val="Normal1"/>
        <w:numPr>
          <w:ilvl w:val="2"/>
          <w:numId w:val="9"/>
        </w:numPr>
        <w:ind w:hanging="360"/>
        <w:rPr>
          <w:lang w:val="en-HK"/>
        </w:rPr>
      </w:pPr>
      <w:r>
        <w:rPr>
          <w:color w:val="000000" w:themeColor="text1"/>
          <w:kern w:val="0"/>
          <w:lang w:val="en-HK"/>
        </w:rPr>
        <w:t>client transactions;</w:t>
      </w:r>
    </w:p>
    <w:p w14:paraId="0995724F" w14:textId="529F1ACD" w:rsidR="005C672D" w:rsidRPr="00D75068" w:rsidRDefault="005C672D" w:rsidP="00D75068">
      <w:pPr>
        <w:pStyle w:val="Normal1"/>
        <w:numPr>
          <w:ilvl w:val="2"/>
          <w:numId w:val="9"/>
        </w:numPr>
        <w:ind w:hanging="360"/>
        <w:rPr>
          <w:lang w:val="en-HK"/>
        </w:rPr>
      </w:pPr>
      <w:r>
        <w:rPr>
          <w:color w:val="000000" w:themeColor="text1"/>
          <w:kern w:val="0"/>
          <w:lang w:val="en-HK"/>
        </w:rPr>
        <w:t>outstanding client positions; and</w:t>
      </w:r>
    </w:p>
    <w:p w14:paraId="5E82951B" w14:textId="0D4739D3" w:rsidR="005C672D" w:rsidRPr="00D75068" w:rsidRDefault="005C672D" w:rsidP="00D75068">
      <w:pPr>
        <w:pStyle w:val="Normal1"/>
        <w:numPr>
          <w:ilvl w:val="2"/>
          <w:numId w:val="9"/>
        </w:numPr>
        <w:ind w:hanging="360"/>
        <w:rPr>
          <w:lang w:val="en-HK"/>
        </w:rPr>
      </w:pPr>
      <w:r>
        <w:rPr>
          <w:color w:val="000000" w:themeColor="text1"/>
          <w:kern w:val="0"/>
          <w:lang w:val="en-HK"/>
        </w:rPr>
        <w:t xml:space="preserve">client assets held by the </w:t>
      </w:r>
      <w:r w:rsidR="003B26F3">
        <w:rPr>
          <w:color w:val="000000" w:themeColor="text1"/>
          <w:kern w:val="0"/>
          <w:lang w:val="en-HK"/>
        </w:rPr>
        <w:t>Company</w:t>
      </w:r>
      <w:r>
        <w:rPr>
          <w:color w:val="000000" w:themeColor="text1"/>
          <w:kern w:val="0"/>
          <w:lang w:val="en-HK"/>
        </w:rPr>
        <w:t xml:space="preserve"> or its associated entity</w:t>
      </w:r>
      <w:r w:rsidR="004053B9">
        <w:rPr>
          <w:color w:val="000000" w:themeColor="text1"/>
          <w:kern w:val="0"/>
          <w:lang w:val="en-HK"/>
        </w:rPr>
        <w:t>;</w:t>
      </w:r>
    </w:p>
    <w:p w14:paraId="6A7C5362" w14:textId="7C296C96" w:rsidR="005C672D" w:rsidRPr="00D75068" w:rsidRDefault="004053B9" w:rsidP="00D75068">
      <w:pPr>
        <w:pStyle w:val="Normal1"/>
        <w:ind w:left="1440"/>
        <w:jc w:val="both"/>
        <w:rPr>
          <w:lang w:val="en-HK"/>
        </w:rPr>
      </w:pPr>
      <w:r>
        <w:rPr>
          <w:lang w:val="en-HK"/>
        </w:rPr>
        <w:t>The undersigned shall ensure the</w:t>
      </w:r>
      <w:r w:rsidR="005C672D">
        <w:rPr>
          <w:lang w:val="en-HK"/>
        </w:rPr>
        <w:t xml:space="preserve"> </w:t>
      </w:r>
      <w:r w:rsidR="005C672D">
        <w:rPr>
          <w:color w:val="000000" w:themeColor="text1"/>
          <w:lang w:val="en-HK"/>
        </w:rPr>
        <w:t xml:space="preserve">daily backup </w:t>
      </w:r>
      <w:r>
        <w:rPr>
          <w:color w:val="000000" w:themeColor="text1"/>
          <w:lang w:val="en-HK"/>
        </w:rPr>
        <w:t xml:space="preserve">is </w:t>
      </w:r>
      <w:r w:rsidR="005C672D">
        <w:rPr>
          <w:color w:val="000000" w:themeColor="text1"/>
          <w:lang w:val="en-HK"/>
        </w:rPr>
        <w:t>maintained in a secure and reliable manner, with the use of encryption</w:t>
      </w:r>
      <w:r w:rsidR="005C672D">
        <w:rPr>
          <w:rFonts w:cs="Arial"/>
          <w:color w:val="0070C0"/>
          <w:lang w:val="en-HK"/>
        </w:rPr>
        <w:t xml:space="preserve"> </w:t>
      </w:r>
      <w:r w:rsidR="005C672D">
        <w:rPr>
          <w:color w:val="000000" w:themeColor="text1"/>
          <w:lang w:val="en-HK"/>
        </w:rPr>
        <w:t>and of</w:t>
      </w:r>
      <w:r>
        <w:rPr>
          <w:color w:val="000000" w:themeColor="text1"/>
          <w:lang w:val="en-HK"/>
        </w:rPr>
        <w:t xml:space="preserve">fsite storage where practicable; and that </w:t>
      </w:r>
      <w:r w:rsidR="00B02CF5">
        <w:rPr>
          <w:color w:val="000000" w:themeColor="text1"/>
          <w:lang w:val="en-HK"/>
        </w:rPr>
        <w:t>p</w:t>
      </w:r>
      <w:r w:rsidR="005C672D">
        <w:rPr>
          <w:color w:val="000000" w:themeColor="text1"/>
          <w:lang w:val="en-HK"/>
        </w:rPr>
        <w:t xml:space="preserve">eriodic testing </w:t>
      </w:r>
      <w:r>
        <w:rPr>
          <w:color w:val="000000" w:themeColor="text1"/>
          <w:lang w:val="en-HK"/>
        </w:rPr>
        <w:t xml:space="preserve">is </w:t>
      </w:r>
      <w:r w:rsidR="005C672D">
        <w:rPr>
          <w:color w:val="000000" w:themeColor="text1"/>
          <w:lang w:val="en-HK"/>
        </w:rPr>
        <w:t xml:space="preserve">conducted to validate the effectiveness of </w:t>
      </w:r>
      <w:r w:rsidR="00B02CF5">
        <w:rPr>
          <w:color w:val="000000" w:themeColor="text1"/>
          <w:lang w:val="en-HK"/>
        </w:rPr>
        <w:t>the Company’s</w:t>
      </w:r>
      <w:r w:rsidR="005C672D">
        <w:rPr>
          <w:color w:val="000000" w:themeColor="text1"/>
          <w:lang w:val="en-HK"/>
        </w:rPr>
        <w:t xml:space="preserve"> backup restoration procedures to ensure the prompt availability of the backup data for business continuity where necessary</w:t>
      </w:r>
      <w:r>
        <w:rPr>
          <w:color w:val="000000" w:themeColor="text1"/>
          <w:lang w:val="en-HK"/>
        </w:rPr>
        <w:t>;</w:t>
      </w:r>
    </w:p>
    <w:p w14:paraId="0C580A80" w14:textId="42111160" w:rsidR="003B26F3" w:rsidRPr="00D75068" w:rsidRDefault="00397EA9" w:rsidP="00D75068">
      <w:pPr>
        <w:pStyle w:val="Normal1"/>
        <w:numPr>
          <w:ilvl w:val="1"/>
          <w:numId w:val="9"/>
        </w:numPr>
        <w:ind w:hanging="540"/>
        <w:jc w:val="both"/>
        <w:rPr>
          <w:lang w:val="en-HK"/>
        </w:rPr>
      </w:pPr>
      <w:r>
        <w:rPr>
          <w:color w:val="000000" w:themeColor="text1"/>
          <w:lang w:val="en-HK"/>
        </w:rPr>
        <w:t>E</w:t>
      </w:r>
      <w:r w:rsidR="003B26F3">
        <w:rPr>
          <w:color w:val="000000" w:themeColor="text1"/>
          <w:lang w:val="en-HK"/>
        </w:rPr>
        <w:t xml:space="preserve">nsure that up-to-date Regulatory Records </w:t>
      </w:r>
      <w:r w:rsidR="00EB6E06">
        <w:rPr>
          <w:color w:val="000000" w:themeColor="text1"/>
          <w:lang w:val="en-HK"/>
        </w:rPr>
        <w:t>which</w:t>
      </w:r>
      <w:r w:rsidR="003B26F3">
        <w:rPr>
          <w:color w:val="000000" w:themeColor="text1"/>
          <w:lang w:val="en-HK"/>
        </w:rPr>
        <w:t xml:space="preserve"> are sufficient to account for outstanding client positions and client assets held by the Company or its associated entity are readily accessible by the Company, including in the event of any operational or financial failure of any EDSP or Affiliate keeping such Regulatory Records</w:t>
      </w:r>
      <w:r w:rsidR="00AB2033">
        <w:rPr>
          <w:color w:val="000000" w:themeColor="text1"/>
          <w:lang w:val="en-HK"/>
        </w:rPr>
        <w:t>. The undersigned shall also ensure that</w:t>
      </w:r>
      <w:r w:rsidR="003B26F3">
        <w:rPr>
          <w:color w:val="000000" w:themeColor="text1"/>
          <w:lang w:val="en-HK"/>
        </w:rPr>
        <w:t xml:space="preserve"> details of such access </w:t>
      </w:r>
      <w:r w:rsidR="00AB2033">
        <w:rPr>
          <w:color w:val="000000" w:themeColor="text1"/>
          <w:lang w:val="en-HK"/>
        </w:rPr>
        <w:t xml:space="preserve">are </w:t>
      </w:r>
      <w:r w:rsidR="003B26F3">
        <w:rPr>
          <w:color w:val="000000" w:themeColor="text1"/>
          <w:lang w:val="en-HK"/>
        </w:rPr>
        <w:t>set out in the Access Map;</w:t>
      </w:r>
    </w:p>
    <w:p w14:paraId="45596D42" w14:textId="394151E8" w:rsidR="00B86AD5" w:rsidRPr="009970DE" w:rsidRDefault="00397EA9" w:rsidP="00D97C27">
      <w:pPr>
        <w:pStyle w:val="Normal1"/>
        <w:numPr>
          <w:ilvl w:val="1"/>
          <w:numId w:val="9"/>
        </w:numPr>
        <w:ind w:hanging="540"/>
        <w:jc w:val="both"/>
        <w:rPr>
          <w:lang w:val="en-HK"/>
        </w:rPr>
      </w:pPr>
      <w:r>
        <w:rPr>
          <w:color w:val="000000" w:themeColor="text1"/>
          <w:lang w:val="en-HK"/>
        </w:rPr>
        <w:t>W</w:t>
      </w:r>
      <w:r w:rsidR="00223EBD" w:rsidRPr="00C70D59">
        <w:rPr>
          <w:color w:val="000000" w:themeColor="text1"/>
          <w:lang w:val="en-HK"/>
        </w:rPr>
        <w:t xml:space="preserve">here the </w:t>
      </w:r>
      <w:r w:rsidR="00223EBD">
        <w:rPr>
          <w:color w:val="000000" w:themeColor="text1"/>
          <w:lang w:val="en-HK"/>
        </w:rPr>
        <w:t xml:space="preserve">Company </w:t>
      </w:r>
      <w:r w:rsidR="00223EBD" w:rsidRPr="00C70D59">
        <w:rPr>
          <w:color w:val="000000" w:themeColor="text1"/>
          <w:lang w:val="en-HK"/>
        </w:rPr>
        <w:t>is an exchange participant</w:t>
      </w:r>
      <w:r w:rsidR="002F2324">
        <w:rPr>
          <w:color w:val="000000" w:themeColor="text1"/>
          <w:lang w:val="en-HK"/>
        </w:rPr>
        <w:t xml:space="preserve">, </w:t>
      </w:r>
      <w:r w:rsidR="00223EBD" w:rsidRPr="00C70D59">
        <w:rPr>
          <w:color w:val="000000" w:themeColor="text1"/>
          <w:lang w:val="en-HK"/>
        </w:rPr>
        <w:t>a clearing participant</w:t>
      </w:r>
      <w:r w:rsidR="002F2324">
        <w:rPr>
          <w:color w:val="000000" w:themeColor="text1"/>
          <w:lang w:val="en-HK"/>
        </w:rPr>
        <w:t xml:space="preserve"> or a client of an exchange participant or clearing participant, and the Company has </w:t>
      </w:r>
      <w:r w:rsidR="008F0203">
        <w:rPr>
          <w:color w:val="000000" w:themeColor="text1"/>
          <w:lang w:val="en-HK"/>
        </w:rPr>
        <w:t xml:space="preserve">at least </w:t>
      </w:r>
      <w:r w:rsidR="002F2324">
        <w:rPr>
          <w:color w:val="000000" w:themeColor="text1"/>
          <w:lang w:val="en-HK"/>
        </w:rPr>
        <w:t xml:space="preserve">one client which </w:t>
      </w:r>
      <w:r w:rsidR="008F0203">
        <w:rPr>
          <w:color w:val="000000" w:themeColor="text1"/>
          <w:lang w:val="en-HK"/>
        </w:rPr>
        <w:t>is</w:t>
      </w:r>
      <w:r w:rsidR="00341F74" w:rsidRPr="00FD1271">
        <w:rPr>
          <w:lang w:val="en-HK"/>
        </w:rPr>
        <w:t xml:space="preserve"> not </w:t>
      </w:r>
      <w:r w:rsidR="00632349" w:rsidRPr="00D323C0">
        <w:rPr>
          <w:lang w:val="en-HK"/>
        </w:rPr>
        <w:t>its</w:t>
      </w:r>
      <w:r w:rsidR="00632349" w:rsidRPr="00FD1271">
        <w:rPr>
          <w:lang w:val="en-HK"/>
        </w:rPr>
        <w:t xml:space="preserve"> </w:t>
      </w:r>
      <w:r w:rsidR="00341F74" w:rsidRPr="00D323C0">
        <w:rPr>
          <w:lang w:val="en-HK"/>
        </w:rPr>
        <w:t>Affiliate</w:t>
      </w:r>
      <w:r w:rsidR="00341F74" w:rsidRPr="00FD1271">
        <w:rPr>
          <w:lang w:val="en-HK"/>
        </w:rPr>
        <w:t>,</w:t>
      </w:r>
      <w:r w:rsidR="00341F74" w:rsidRPr="00E47C44">
        <w:rPr>
          <w:lang w:val="en-HK"/>
        </w:rPr>
        <w:t xml:space="preserve"> </w:t>
      </w:r>
      <w:r w:rsidR="00D97C27" w:rsidRPr="00E47C44">
        <w:rPr>
          <w:lang w:val="en-HK"/>
        </w:rPr>
        <w:t xml:space="preserve">ensure </w:t>
      </w:r>
      <w:r w:rsidR="00341F74" w:rsidRPr="00E47C44">
        <w:rPr>
          <w:lang w:val="en-HK"/>
        </w:rPr>
        <w:t>that the Company</w:t>
      </w:r>
      <w:r w:rsidR="00480B67" w:rsidRPr="00E47C44">
        <w:rPr>
          <w:lang w:val="en-HK"/>
        </w:rPr>
        <w:t>,</w:t>
      </w:r>
      <w:r w:rsidR="00341F74" w:rsidRPr="00E47C44">
        <w:rPr>
          <w:lang w:val="en-HK"/>
        </w:rPr>
        <w:t xml:space="preserve"> where practicable</w:t>
      </w:r>
      <w:r w:rsidR="00480B67" w:rsidRPr="00E47C44">
        <w:rPr>
          <w:lang w:val="en-HK"/>
        </w:rPr>
        <w:t>,</w:t>
      </w:r>
      <w:r w:rsidR="00341F74" w:rsidRPr="00E47C44">
        <w:rPr>
          <w:lang w:val="en-HK"/>
        </w:rPr>
        <w:t xml:space="preserve"> keeps in Hong Kong records of all outstanding positions of such clients arising from transactions executed on a recognized stock market or recognized futures market or held at a recognized clearing house, together with records of client assets of such clients</w:t>
      </w:r>
      <w:r w:rsidR="006C1BD8">
        <w:rPr>
          <w:lang w:val="en-HK"/>
        </w:rPr>
        <w:t xml:space="preserve"> held by the Company or its associated entity</w:t>
      </w:r>
      <w:r w:rsidR="00341F74" w:rsidRPr="00E47C44">
        <w:rPr>
          <w:lang w:val="en-HK"/>
        </w:rPr>
        <w:t xml:space="preserve">, to </w:t>
      </w:r>
      <w:r w:rsidR="0089241C">
        <w:rPr>
          <w:lang w:val="en-HK"/>
        </w:rPr>
        <w:t>ensure</w:t>
      </w:r>
      <w:r w:rsidR="00D97C27" w:rsidRPr="00E47C44">
        <w:rPr>
          <w:lang w:val="en-HK"/>
        </w:rPr>
        <w:t xml:space="preserve"> </w:t>
      </w:r>
      <w:r w:rsidR="00341F74" w:rsidRPr="00E47C44">
        <w:rPr>
          <w:lang w:val="en-HK"/>
        </w:rPr>
        <w:t xml:space="preserve">the timely settlement of client transactions as well as the prompt execution of client instructions, in the event of </w:t>
      </w:r>
      <w:r w:rsidR="00D97C27" w:rsidRPr="00E47C44">
        <w:rPr>
          <w:lang w:val="en-HK"/>
        </w:rPr>
        <w:t xml:space="preserve">any </w:t>
      </w:r>
      <w:r w:rsidR="00341F74" w:rsidRPr="00E47C44">
        <w:rPr>
          <w:lang w:val="en-HK"/>
        </w:rPr>
        <w:t>operational or financial failure of the entity keeping such Regulatory Records</w:t>
      </w:r>
      <w:r w:rsidR="000630B8">
        <w:rPr>
          <w:lang w:val="en-HK"/>
        </w:rPr>
        <w:t>;</w:t>
      </w:r>
    </w:p>
    <w:p w14:paraId="6A4E32F8" w14:textId="1A2A35DF" w:rsidR="00F47AA7" w:rsidRDefault="00397EA9" w:rsidP="00D75068">
      <w:pPr>
        <w:pStyle w:val="Normal1"/>
        <w:numPr>
          <w:ilvl w:val="1"/>
          <w:numId w:val="9"/>
        </w:numPr>
        <w:ind w:hanging="540"/>
        <w:jc w:val="both"/>
        <w:rPr>
          <w:lang w:val="en-HK"/>
        </w:rPr>
      </w:pPr>
      <w:r>
        <w:rPr>
          <w:lang w:val="en-HK"/>
        </w:rPr>
        <w:t>P</w:t>
      </w:r>
      <w:r w:rsidR="00A026F2" w:rsidRPr="00A345A9">
        <w:rPr>
          <w:lang w:val="en-HK"/>
        </w:rPr>
        <w:t xml:space="preserve">rovide all assistance </w:t>
      </w:r>
      <w:r w:rsidR="00C82C0D">
        <w:rPr>
          <w:lang w:val="en-HK"/>
        </w:rPr>
        <w:t>the undersigned</w:t>
      </w:r>
      <w:r w:rsidR="003D4503">
        <w:rPr>
          <w:lang w:val="en-HK"/>
        </w:rPr>
        <w:t xml:space="preserve"> </w:t>
      </w:r>
      <w:r w:rsidR="00A026F2">
        <w:rPr>
          <w:rFonts w:asciiTheme="minorHAnsi" w:hAnsiTheme="minorHAnsi" w:cstheme="minorHAnsi"/>
          <w:lang w:val="en-HK"/>
        </w:rPr>
        <w:t xml:space="preserve">is reasonably able to give </w:t>
      </w:r>
      <w:r w:rsidR="00A026F2" w:rsidRPr="00A345A9">
        <w:rPr>
          <w:lang w:val="en-HK"/>
        </w:rPr>
        <w:t>to the SFC</w:t>
      </w:r>
      <w:r w:rsidR="00A026F2">
        <w:rPr>
          <w:lang w:val="en-HK"/>
        </w:rPr>
        <w:t xml:space="preserve"> </w:t>
      </w:r>
      <w:r w:rsidR="00A026F2" w:rsidRPr="00A345A9">
        <w:rPr>
          <w:lang w:val="en-HK"/>
        </w:rPr>
        <w:t xml:space="preserve">in the performance </w:t>
      </w:r>
      <w:r w:rsidR="00A026F2">
        <w:rPr>
          <w:lang w:val="en-HK"/>
        </w:rPr>
        <w:t xml:space="preserve">by the SFC </w:t>
      </w:r>
      <w:r w:rsidR="00A026F2" w:rsidRPr="00A345A9">
        <w:rPr>
          <w:lang w:val="en-HK"/>
        </w:rPr>
        <w:t>of its functions and powers, including</w:t>
      </w:r>
      <w:r w:rsidR="00A026F2">
        <w:rPr>
          <w:lang w:val="en-HK"/>
        </w:rPr>
        <w:t xml:space="preserve"> (without limitation) </w:t>
      </w:r>
      <w:r w:rsidR="00A026F2" w:rsidRPr="005F0B43">
        <w:rPr>
          <w:lang w:val="en-HK"/>
        </w:rPr>
        <w:t>by</w:t>
      </w:r>
      <w:r w:rsidR="00F47AA7">
        <w:rPr>
          <w:lang w:val="en-HK"/>
        </w:rPr>
        <w:t>:</w:t>
      </w:r>
    </w:p>
    <w:p w14:paraId="38DA6BAD" w14:textId="433BAB2E" w:rsidR="00FF7EAE" w:rsidRDefault="00A026F2" w:rsidP="00D75068">
      <w:pPr>
        <w:pStyle w:val="Normal1"/>
        <w:numPr>
          <w:ilvl w:val="2"/>
          <w:numId w:val="9"/>
        </w:numPr>
        <w:ind w:hanging="360"/>
        <w:jc w:val="both"/>
        <w:rPr>
          <w:lang w:val="en-HK"/>
        </w:rPr>
      </w:pPr>
      <w:r>
        <w:rPr>
          <w:lang w:val="en-HK"/>
        </w:rPr>
        <w:lastRenderedPageBreak/>
        <w:t>p</w:t>
      </w:r>
      <w:r w:rsidRPr="005F0B43">
        <w:rPr>
          <w:lang w:val="en-HK"/>
        </w:rPr>
        <w:t>reserving</w:t>
      </w:r>
      <w:r w:rsidRPr="005C7A6E">
        <w:rPr>
          <w:rFonts w:asciiTheme="minorHAnsi" w:hAnsiTheme="minorHAnsi" w:cstheme="minorHAnsi"/>
        </w:rPr>
        <w:t xml:space="preserve"> </w:t>
      </w:r>
      <w:r w:rsidR="003D4503">
        <w:rPr>
          <w:rFonts w:asciiTheme="minorHAnsi" w:hAnsiTheme="minorHAnsi" w:cstheme="minorHAnsi"/>
        </w:rPr>
        <w:t xml:space="preserve">or procuring a preservation of </w:t>
      </w:r>
      <w:r w:rsidRPr="00C00CBB">
        <w:rPr>
          <w:lang w:val="en-HK"/>
        </w:rPr>
        <w:t>any</w:t>
      </w:r>
      <w:r w:rsidRPr="005F0B43">
        <w:rPr>
          <w:lang w:val="en-HK"/>
        </w:rPr>
        <w:t xml:space="preserve"> or all of the </w:t>
      </w:r>
      <w:r w:rsidR="00CE12F5">
        <w:rPr>
          <w:lang w:val="en-HK"/>
        </w:rPr>
        <w:t xml:space="preserve">Electronic </w:t>
      </w:r>
      <w:r w:rsidR="003D4503">
        <w:rPr>
          <w:lang w:val="en-HK"/>
        </w:rPr>
        <w:t xml:space="preserve">Regulatory Records </w:t>
      </w:r>
      <w:r w:rsidRPr="005F0B43">
        <w:rPr>
          <w:lang w:val="en-HK"/>
        </w:rPr>
        <w:t xml:space="preserve">at any time </w:t>
      </w:r>
      <w:r w:rsidRPr="00EB6127">
        <w:rPr>
          <w:lang w:val="en-HK"/>
        </w:rPr>
        <w:t>as required by the SFC</w:t>
      </w:r>
      <w:r w:rsidR="00EA699B">
        <w:rPr>
          <w:lang w:val="en-HK"/>
        </w:rPr>
        <w:t>;</w:t>
      </w:r>
    </w:p>
    <w:p w14:paraId="7149CDEA" w14:textId="783A2D21" w:rsidR="006830E5" w:rsidRPr="00354AF4" w:rsidRDefault="00FF7EAE" w:rsidP="00D75068">
      <w:pPr>
        <w:pStyle w:val="Normal1"/>
        <w:numPr>
          <w:ilvl w:val="2"/>
          <w:numId w:val="9"/>
        </w:numPr>
        <w:ind w:hanging="360"/>
        <w:jc w:val="both"/>
        <w:rPr>
          <w:lang w:val="en-HK"/>
        </w:rPr>
      </w:pPr>
      <w:r w:rsidRPr="005C7A6E">
        <w:rPr>
          <w:rFonts w:asciiTheme="minorHAnsi" w:hAnsiTheme="minorHAnsi" w:cstheme="minorHAnsi"/>
        </w:rPr>
        <w:t>transferring, disclosing or otherwise providing (</w:t>
      </w:r>
      <w:r w:rsidR="003D4503">
        <w:rPr>
          <w:rFonts w:asciiTheme="minorHAnsi" w:hAnsiTheme="minorHAnsi" w:cstheme="minorHAnsi"/>
        </w:rPr>
        <w:t>or</w:t>
      </w:r>
      <w:r w:rsidRPr="005C7A6E">
        <w:rPr>
          <w:rFonts w:asciiTheme="minorHAnsi" w:hAnsiTheme="minorHAnsi" w:cstheme="minorHAnsi"/>
        </w:rPr>
        <w:t xml:space="preserve"> procuring a </w:t>
      </w:r>
      <w:r w:rsidR="003D4503">
        <w:rPr>
          <w:rFonts w:asciiTheme="minorHAnsi" w:hAnsiTheme="minorHAnsi" w:cstheme="minorHAnsi"/>
        </w:rPr>
        <w:t>transfer, disclosure or provision</w:t>
      </w:r>
      <w:r w:rsidRPr="005C7A6E">
        <w:rPr>
          <w:rFonts w:asciiTheme="minorHAnsi" w:hAnsiTheme="minorHAnsi" w:cstheme="minorHAnsi"/>
        </w:rPr>
        <w:t xml:space="preserve">) to the SFC </w:t>
      </w:r>
      <w:r w:rsidRPr="00F7348C">
        <w:rPr>
          <w:lang w:val="en-HK"/>
        </w:rPr>
        <w:t xml:space="preserve">any or all of the </w:t>
      </w:r>
      <w:r w:rsidR="00CE12F5">
        <w:rPr>
          <w:lang w:val="en-HK"/>
        </w:rPr>
        <w:t xml:space="preserve">Electronic </w:t>
      </w:r>
      <w:r w:rsidR="003D4503">
        <w:rPr>
          <w:lang w:val="en-HK"/>
        </w:rPr>
        <w:t>Regulatory Records</w:t>
      </w:r>
      <w:r w:rsidRPr="00F7348C">
        <w:rPr>
          <w:lang w:val="en-HK"/>
        </w:rPr>
        <w:t xml:space="preserve"> at any time </w:t>
      </w:r>
      <w:r w:rsidRPr="00354AF4">
        <w:rPr>
          <w:lang w:val="en-HK"/>
        </w:rPr>
        <w:t>as required by the SFC</w:t>
      </w:r>
      <w:r w:rsidR="00F7348C" w:rsidRPr="00354AF4">
        <w:rPr>
          <w:lang w:val="en-HK"/>
        </w:rPr>
        <w:t>;</w:t>
      </w:r>
      <w:r w:rsidR="00A026F2" w:rsidRPr="00354AF4">
        <w:rPr>
          <w:lang w:val="en-HK"/>
        </w:rPr>
        <w:t xml:space="preserve"> </w:t>
      </w:r>
      <w:r w:rsidR="00DB31EB">
        <w:rPr>
          <w:lang w:val="en-HK"/>
        </w:rPr>
        <w:t>and</w:t>
      </w:r>
    </w:p>
    <w:p w14:paraId="1099B9BC" w14:textId="6119053B" w:rsidR="00196018" w:rsidRDefault="00A026F2" w:rsidP="00D75068">
      <w:pPr>
        <w:pStyle w:val="Normal1"/>
        <w:numPr>
          <w:ilvl w:val="2"/>
          <w:numId w:val="9"/>
        </w:numPr>
        <w:ind w:hanging="360"/>
        <w:jc w:val="both"/>
        <w:rPr>
          <w:lang w:val="en-HK"/>
        </w:rPr>
      </w:pPr>
      <w:r w:rsidRPr="004900F7">
        <w:rPr>
          <w:lang w:val="en-HK"/>
        </w:rPr>
        <w:t>giving evidence</w:t>
      </w:r>
      <w:r w:rsidR="00FB0BC2" w:rsidRPr="004900F7">
        <w:rPr>
          <w:lang w:val="en-HK"/>
        </w:rPr>
        <w:t xml:space="preserve"> </w:t>
      </w:r>
      <w:r w:rsidR="006830E5" w:rsidRPr="004900F7">
        <w:rPr>
          <w:lang w:val="en-HK"/>
        </w:rPr>
        <w:t>(</w:t>
      </w:r>
      <w:r w:rsidR="003D4503" w:rsidRPr="004900F7">
        <w:rPr>
          <w:lang w:val="en-HK"/>
        </w:rPr>
        <w:t>or</w:t>
      </w:r>
      <w:r w:rsidR="00FB0BC2" w:rsidRPr="004900F7">
        <w:rPr>
          <w:lang w:val="en-HK"/>
        </w:rPr>
        <w:t xml:space="preserve"> procuring a </w:t>
      </w:r>
      <w:r w:rsidR="003D4503" w:rsidRPr="004900F7">
        <w:rPr>
          <w:lang w:val="en-HK"/>
        </w:rPr>
        <w:t>relevant person</w:t>
      </w:r>
      <w:r w:rsidR="00FB0BC2" w:rsidRPr="004900F7">
        <w:rPr>
          <w:lang w:val="en-HK"/>
        </w:rPr>
        <w:t xml:space="preserve"> to give ev</w:t>
      </w:r>
      <w:r w:rsidR="005B2D48" w:rsidRPr="004900F7">
        <w:rPr>
          <w:lang w:val="en-HK"/>
        </w:rPr>
        <w:t>id</w:t>
      </w:r>
      <w:r w:rsidR="00FB0BC2" w:rsidRPr="004900F7">
        <w:rPr>
          <w:lang w:val="en-HK"/>
        </w:rPr>
        <w:t>ence</w:t>
      </w:r>
      <w:r w:rsidR="00EA699B" w:rsidRPr="004900F7">
        <w:rPr>
          <w:lang w:val="en-HK"/>
        </w:rPr>
        <w:t>)</w:t>
      </w:r>
      <w:r w:rsidRPr="004900F7">
        <w:rPr>
          <w:lang w:val="en-HK"/>
        </w:rPr>
        <w:t xml:space="preserve"> in relation to proceedings </w:t>
      </w:r>
      <w:r w:rsidR="00C12735" w:rsidRPr="004900F7">
        <w:rPr>
          <w:lang w:val="en-HK"/>
        </w:rPr>
        <w:t>referred to in paragraph 3 below</w:t>
      </w:r>
      <w:r w:rsidR="00491BF3">
        <w:rPr>
          <w:lang w:val="en-HK"/>
        </w:rPr>
        <w:t xml:space="preserve">; </w:t>
      </w:r>
    </w:p>
    <w:p w14:paraId="2A7E2EC5" w14:textId="4010A138" w:rsidR="00AA28CB" w:rsidRPr="00AA28CB" w:rsidRDefault="00397EA9" w:rsidP="00D75068">
      <w:pPr>
        <w:pStyle w:val="Normal1"/>
        <w:numPr>
          <w:ilvl w:val="1"/>
          <w:numId w:val="9"/>
        </w:numPr>
        <w:ind w:hanging="540"/>
        <w:jc w:val="both"/>
        <w:rPr>
          <w:lang w:val="en-HK"/>
        </w:rPr>
      </w:pPr>
      <w:r>
        <w:rPr>
          <w:lang w:val="en-HK"/>
        </w:rPr>
        <w:t>E</w:t>
      </w:r>
      <w:r w:rsidR="00196018" w:rsidRPr="000F4825">
        <w:rPr>
          <w:lang w:val="en-HK"/>
        </w:rPr>
        <w:t xml:space="preserve">nsure that </w:t>
      </w:r>
      <w:r w:rsidR="009308CD">
        <w:rPr>
          <w:lang w:val="en-HK"/>
        </w:rPr>
        <w:t xml:space="preserve">the Company shall seek separate approval under section 130 of the SFO or notify the SFC as appropriate </w:t>
      </w:r>
      <w:r w:rsidR="000F586B">
        <w:rPr>
          <w:lang w:val="en-HK"/>
        </w:rPr>
        <w:t xml:space="preserve">when different or additional </w:t>
      </w:r>
      <w:r w:rsidR="000F586B" w:rsidRPr="00FD1271">
        <w:rPr>
          <w:lang w:val="en-HK"/>
        </w:rPr>
        <w:t>Affiliate</w:t>
      </w:r>
      <w:r w:rsidR="009959B2" w:rsidRPr="00D323C0">
        <w:rPr>
          <w:lang w:val="en-HK"/>
        </w:rPr>
        <w:t>s</w:t>
      </w:r>
      <w:r w:rsidR="000F586B" w:rsidRPr="00FD1271">
        <w:rPr>
          <w:lang w:val="en-HK"/>
        </w:rPr>
        <w:t>,</w:t>
      </w:r>
      <w:r w:rsidR="000F586B">
        <w:rPr>
          <w:lang w:val="en-HK"/>
        </w:rPr>
        <w:t xml:space="preserve"> EDSPs, data centres or other premises are intended to be </w:t>
      </w:r>
      <w:r w:rsidR="00BC002E">
        <w:rPr>
          <w:lang w:val="en-HK"/>
        </w:rPr>
        <w:t xml:space="preserve">used or directly </w:t>
      </w:r>
      <w:r w:rsidR="00F64156">
        <w:rPr>
          <w:lang w:val="en-HK"/>
        </w:rPr>
        <w:t xml:space="preserve">engaged </w:t>
      </w:r>
      <w:r w:rsidR="00DB485C">
        <w:rPr>
          <w:lang w:val="en-HK"/>
        </w:rPr>
        <w:t xml:space="preserve">by the Company </w:t>
      </w:r>
      <w:r w:rsidR="000F586B" w:rsidRPr="00EC3B0F">
        <w:rPr>
          <w:lang w:val="en-HK"/>
        </w:rPr>
        <w:t xml:space="preserve">for </w:t>
      </w:r>
      <w:r w:rsidR="006A5244" w:rsidRPr="000C2015">
        <w:rPr>
          <w:lang w:val="en-HK"/>
        </w:rPr>
        <w:t>the</w:t>
      </w:r>
      <w:r w:rsidR="006A5244">
        <w:rPr>
          <w:lang w:val="en-HK"/>
        </w:rPr>
        <w:t xml:space="preserve"> </w:t>
      </w:r>
      <w:r w:rsidR="000F586B">
        <w:rPr>
          <w:lang w:val="en-HK"/>
        </w:rPr>
        <w:t xml:space="preserve">keeping of Electronic Regulatory Records, and that </w:t>
      </w:r>
      <w:r w:rsidR="00441D39">
        <w:rPr>
          <w:lang w:val="en-HK"/>
        </w:rPr>
        <w:t>the undersigned</w:t>
      </w:r>
      <w:r w:rsidR="00196018" w:rsidRPr="000F4825">
        <w:rPr>
          <w:lang w:val="en-HK"/>
        </w:rPr>
        <w:t xml:space="preserve"> is able to </w:t>
      </w:r>
      <w:r w:rsidR="00196018" w:rsidRPr="000F4825">
        <w:rPr>
          <w:color w:val="000000" w:themeColor="text1"/>
          <w:kern w:val="0"/>
          <w:lang w:val="en-HK"/>
        </w:rPr>
        <w:t>c</w:t>
      </w:r>
      <w:r w:rsidR="00483120" w:rsidRPr="000F4825">
        <w:rPr>
          <w:color w:val="000000" w:themeColor="text1"/>
          <w:kern w:val="0"/>
          <w:lang w:val="en-HK"/>
        </w:rPr>
        <w:t xml:space="preserve">omply with this Undertaking </w:t>
      </w:r>
      <w:r w:rsidR="00456D6F" w:rsidRPr="00E63F0B">
        <w:rPr>
          <w:color w:val="000000" w:themeColor="text1"/>
          <w:kern w:val="0"/>
          <w:lang w:val="en-HK"/>
        </w:rPr>
        <w:t>at all times</w:t>
      </w:r>
      <w:r w:rsidR="00AA28CB" w:rsidRPr="00E63F0B">
        <w:rPr>
          <w:rFonts w:cs="Arial"/>
          <w:lang w:val="en-HK"/>
        </w:rPr>
        <w:t>;</w:t>
      </w:r>
      <w:r w:rsidR="00AA28CB">
        <w:rPr>
          <w:rFonts w:cs="Arial"/>
          <w:lang w:val="en-HK"/>
        </w:rPr>
        <w:t xml:space="preserve"> and</w:t>
      </w:r>
    </w:p>
    <w:p w14:paraId="200321A7" w14:textId="64F3E74C" w:rsidR="00BB7D94" w:rsidRPr="00A02AE4" w:rsidRDefault="00397EA9" w:rsidP="00D75068">
      <w:pPr>
        <w:pStyle w:val="Normal1"/>
        <w:numPr>
          <w:ilvl w:val="1"/>
          <w:numId w:val="9"/>
        </w:numPr>
        <w:ind w:hanging="540"/>
        <w:jc w:val="both"/>
        <w:rPr>
          <w:lang w:val="en-HK"/>
        </w:rPr>
      </w:pPr>
      <w:r>
        <w:rPr>
          <w:lang w:val="en-HK"/>
        </w:rPr>
        <w:t>N</w:t>
      </w:r>
      <w:r w:rsidR="00AA28CB">
        <w:rPr>
          <w:lang w:val="en-HK"/>
        </w:rPr>
        <w:t>otify the SFC immediately if the undersigned is no longer able to comply with any term of the Undertaking</w:t>
      </w:r>
      <w:r w:rsidR="0069672E">
        <w:rPr>
          <w:lang w:val="en-HK"/>
        </w:rPr>
        <w:t>, and provide the SFC with the relevant details</w:t>
      </w:r>
      <w:r w:rsidR="001E7AE5" w:rsidRPr="0040391C">
        <w:rPr>
          <w:rFonts w:cs="Arial"/>
        </w:rPr>
        <w:t>.</w:t>
      </w:r>
      <w:r w:rsidR="001760E6" w:rsidRPr="0040391C">
        <w:rPr>
          <w:rFonts w:cs="Arial"/>
        </w:rPr>
        <w:t xml:space="preserve"> </w:t>
      </w:r>
    </w:p>
    <w:p w14:paraId="4E7F2C8C" w14:textId="77777777" w:rsidR="00AB6800" w:rsidRPr="0040391C" w:rsidRDefault="00AB6800" w:rsidP="00943A8E">
      <w:pPr>
        <w:pStyle w:val="Normal1"/>
        <w:ind w:left="720"/>
        <w:jc w:val="both"/>
        <w:rPr>
          <w:lang w:val="en-HK"/>
        </w:rPr>
      </w:pPr>
    </w:p>
    <w:p w14:paraId="7FDCDCAF" w14:textId="4B48931B" w:rsidR="00A530C0" w:rsidRPr="0040391C" w:rsidRDefault="0075035B" w:rsidP="00D75068">
      <w:pPr>
        <w:pStyle w:val="Normal1"/>
        <w:numPr>
          <w:ilvl w:val="0"/>
          <w:numId w:val="9"/>
        </w:numPr>
        <w:jc w:val="both"/>
        <w:rPr>
          <w:lang w:val="en-HK"/>
        </w:rPr>
      </w:pPr>
      <w:r w:rsidRPr="0040391C">
        <w:rPr>
          <w:lang w:val="en-HK"/>
        </w:rPr>
        <w:t xml:space="preserve">In the event </w:t>
      </w:r>
      <w:r w:rsidR="005E7E14" w:rsidRPr="0040391C">
        <w:rPr>
          <w:lang w:val="en-HK"/>
        </w:rPr>
        <w:t xml:space="preserve">of </w:t>
      </w:r>
      <w:r w:rsidRPr="0040391C">
        <w:rPr>
          <w:lang w:val="en-HK"/>
        </w:rPr>
        <w:t xml:space="preserve">any proceedings initiated by the </w:t>
      </w:r>
      <w:r w:rsidR="007042D2" w:rsidRPr="0040391C">
        <w:rPr>
          <w:lang w:val="en-HK"/>
        </w:rPr>
        <w:t>SFC</w:t>
      </w:r>
      <w:r w:rsidRPr="0040391C">
        <w:rPr>
          <w:lang w:val="en-HK"/>
        </w:rPr>
        <w:t xml:space="preserve"> or the Department of Justice </w:t>
      </w:r>
      <w:r w:rsidR="009C302D" w:rsidRPr="0040391C">
        <w:rPr>
          <w:lang w:val="en-HK"/>
        </w:rPr>
        <w:t>(</w:t>
      </w:r>
      <w:r w:rsidR="009C302D" w:rsidRPr="00A21480">
        <w:rPr>
          <w:b/>
          <w:lang w:val="en-HK"/>
        </w:rPr>
        <w:t>DoJ</w:t>
      </w:r>
      <w:r w:rsidR="009C302D" w:rsidRPr="00A21480">
        <w:rPr>
          <w:lang w:val="en-HK"/>
        </w:rPr>
        <w:t xml:space="preserve">) </w:t>
      </w:r>
      <w:r w:rsidR="00775804" w:rsidRPr="00A21480">
        <w:rPr>
          <w:lang w:val="en-HK"/>
        </w:rPr>
        <w:t xml:space="preserve">in relation to </w:t>
      </w:r>
      <w:r w:rsidR="00661BCD" w:rsidRPr="00A21480">
        <w:rPr>
          <w:lang w:val="en-HK"/>
        </w:rPr>
        <w:t xml:space="preserve">which </w:t>
      </w:r>
      <w:r w:rsidRPr="00A21480">
        <w:rPr>
          <w:lang w:val="en-HK"/>
        </w:rPr>
        <w:t xml:space="preserve">the production of the </w:t>
      </w:r>
      <w:r w:rsidR="00CE12F5">
        <w:rPr>
          <w:lang w:val="en-HK"/>
        </w:rPr>
        <w:t xml:space="preserve">Electronic </w:t>
      </w:r>
      <w:r w:rsidR="00491BF3">
        <w:rPr>
          <w:lang w:val="en-HK"/>
        </w:rPr>
        <w:t>Regulatory Records</w:t>
      </w:r>
      <w:r w:rsidR="00661BCD" w:rsidRPr="00A21480">
        <w:rPr>
          <w:lang w:val="en-HK"/>
        </w:rPr>
        <w:t xml:space="preserve"> is required</w:t>
      </w:r>
      <w:r w:rsidR="00824DE4" w:rsidRPr="00A21480">
        <w:rPr>
          <w:lang w:val="en-HK"/>
        </w:rPr>
        <w:t>:</w:t>
      </w:r>
    </w:p>
    <w:p w14:paraId="60D7BF12" w14:textId="64626E4E" w:rsidR="0075035B" w:rsidRPr="0040391C" w:rsidRDefault="002C5B44" w:rsidP="00D75068">
      <w:pPr>
        <w:pStyle w:val="Normal1"/>
        <w:numPr>
          <w:ilvl w:val="1"/>
          <w:numId w:val="9"/>
        </w:numPr>
        <w:ind w:hanging="540"/>
        <w:jc w:val="both"/>
        <w:rPr>
          <w:rFonts w:asciiTheme="majorHAnsi" w:hAnsiTheme="majorHAnsi" w:cstheme="majorHAnsi"/>
        </w:rPr>
      </w:pPr>
      <w:r>
        <w:rPr>
          <w:rFonts w:asciiTheme="majorHAnsi" w:hAnsiTheme="majorHAnsi" w:cstheme="majorHAnsi"/>
          <w:lang w:val="en-HK"/>
        </w:rPr>
        <w:t xml:space="preserve">The undersigned or any other person </w:t>
      </w:r>
      <w:r w:rsidR="0075035B" w:rsidRPr="0040391C">
        <w:t xml:space="preserve">having technical knowledge of the operation of the </w:t>
      </w:r>
      <w:r w:rsidR="0003540F" w:rsidRPr="0040391C">
        <w:t xml:space="preserve">electronic </w:t>
      </w:r>
      <w:r w:rsidR="002F28A3" w:rsidRPr="0040391C">
        <w:t xml:space="preserve">data </w:t>
      </w:r>
      <w:r w:rsidR="0075035B" w:rsidRPr="0040391C">
        <w:t xml:space="preserve">storage </w:t>
      </w:r>
      <w:r w:rsidR="00BB1611" w:rsidRPr="0040391C">
        <w:t>or</w:t>
      </w:r>
      <w:r w:rsidR="0068611A" w:rsidRPr="0040391C">
        <w:t xml:space="preserve"> information </w:t>
      </w:r>
      <w:r w:rsidR="0075035B" w:rsidRPr="0040391C">
        <w:t xml:space="preserve">system of the </w:t>
      </w:r>
      <w:r>
        <w:t xml:space="preserve">Company, </w:t>
      </w:r>
      <w:r w:rsidR="002B3211" w:rsidRPr="002B3211">
        <w:rPr>
          <w:rFonts w:cs="Arial"/>
          <w:lang w:val="en-HK"/>
        </w:rPr>
        <w:t>Affiliate</w:t>
      </w:r>
      <w:r>
        <w:rPr>
          <w:rFonts w:cs="Arial"/>
          <w:lang w:val="en-HK"/>
        </w:rPr>
        <w:t xml:space="preserve"> or EDSP</w:t>
      </w:r>
      <w:r w:rsidR="00E318D9">
        <w:rPr>
          <w:rFonts w:cs="Arial"/>
          <w:lang w:val="en-HK"/>
        </w:rPr>
        <w:t xml:space="preserve"> (as the case may be)</w:t>
      </w:r>
      <w:r w:rsidR="0075035B" w:rsidRPr="0040391C">
        <w:t xml:space="preserve"> shall provide </w:t>
      </w:r>
      <w:r w:rsidR="00FC40EE" w:rsidRPr="0040391C">
        <w:t xml:space="preserve">certificate(s) pursuant to section 22A(5) of the Evidence Ordinance, Chapter 8 of </w:t>
      </w:r>
      <w:r w:rsidR="00437A2C" w:rsidRPr="0040391C">
        <w:t xml:space="preserve">the </w:t>
      </w:r>
      <w:r w:rsidR="00FC40EE" w:rsidRPr="0040391C">
        <w:t>Laws of Hong Kong or other statutory provision certifying</w:t>
      </w:r>
      <w:r w:rsidR="00FC40EE" w:rsidRPr="0040391C">
        <w:rPr>
          <w:rFonts w:asciiTheme="majorHAnsi" w:hAnsiTheme="majorHAnsi" w:cstheme="majorHAnsi"/>
        </w:rPr>
        <w:t xml:space="preserve"> the following information, and/or</w:t>
      </w:r>
      <w:r w:rsidR="00FC40EE" w:rsidRPr="0040391C">
        <w:t xml:space="preserve"> </w:t>
      </w:r>
      <w:r w:rsidR="0075035B" w:rsidRPr="0040391C">
        <w:t>witness statement</w:t>
      </w:r>
      <w:r w:rsidR="001F3936" w:rsidRPr="0040391C">
        <w:t>(s)</w:t>
      </w:r>
      <w:r w:rsidR="009C302D" w:rsidRPr="0040391C">
        <w:t xml:space="preserve"> and/or affirmation</w:t>
      </w:r>
      <w:r w:rsidR="001F3936" w:rsidRPr="0040391C">
        <w:t>(s)</w:t>
      </w:r>
      <w:r w:rsidR="0075035B" w:rsidRPr="0040391C">
        <w:t xml:space="preserve"> containing the following information</w:t>
      </w:r>
      <w:r w:rsidR="00824DE4" w:rsidRPr="0040391C">
        <w:rPr>
          <w:rFonts w:asciiTheme="majorHAnsi" w:hAnsiTheme="majorHAnsi" w:cstheme="majorHAnsi"/>
        </w:rPr>
        <w:t>:</w:t>
      </w:r>
    </w:p>
    <w:p w14:paraId="50F1D8B2" w14:textId="317259B9" w:rsidR="00EC1155" w:rsidRPr="0040391C" w:rsidRDefault="00824DE4" w:rsidP="00D75068">
      <w:pPr>
        <w:pStyle w:val="ListParagraph"/>
        <w:numPr>
          <w:ilvl w:val="2"/>
          <w:numId w:val="9"/>
        </w:numPr>
        <w:spacing w:line="0" w:lineRule="atLeast"/>
        <w:ind w:hanging="360"/>
        <w:jc w:val="both"/>
        <w:rPr>
          <w:rFonts w:ascii="Arial" w:hAnsi="Arial" w:cs="Arial"/>
        </w:rPr>
      </w:pPr>
      <w:r w:rsidRPr="0040391C">
        <w:rPr>
          <w:rFonts w:ascii="Arial" w:hAnsi="Arial" w:cs="Arial"/>
        </w:rPr>
        <w:t xml:space="preserve">a </w:t>
      </w:r>
      <w:r w:rsidR="00F276F2" w:rsidRPr="0040391C">
        <w:rPr>
          <w:rFonts w:ascii="Arial" w:hAnsi="Arial" w:cs="Arial"/>
        </w:rPr>
        <w:t>b</w:t>
      </w:r>
      <w:r w:rsidR="00562A6B" w:rsidRPr="0040391C">
        <w:rPr>
          <w:rFonts w:ascii="Arial" w:hAnsi="Arial" w:cs="Arial"/>
        </w:rPr>
        <w:t xml:space="preserve">rief explanation of the technical operation of the </w:t>
      </w:r>
      <w:r w:rsidR="00ED3A22" w:rsidRPr="0040391C">
        <w:rPr>
          <w:rFonts w:ascii="Arial" w:hAnsi="Arial" w:cs="Arial"/>
        </w:rPr>
        <w:t>computer server</w:t>
      </w:r>
      <w:r w:rsidR="00FF3D71" w:rsidRPr="0040391C">
        <w:rPr>
          <w:rFonts w:ascii="Arial" w:hAnsi="Arial" w:cs="Arial"/>
        </w:rPr>
        <w:t>(s)</w:t>
      </w:r>
      <w:r w:rsidR="00ED3A22" w:rsidRPr="0040391C">
        <w:rPr>
          <w:rFonts w:ascii="Arial" w:hAnsi="Arial" w:cs="Arial"/>
        </w:rPr>
        <w:t>, device</w:t>
      </w:r>
      <w:r w:rsidR="00FF3D71" w:rsidRPr="0040391C">
        <w:rPr>
          <w:rFonts w:ascii="Arial" w:hAnsi="Arial" w:cs="Arial"/>
        </w:rPr>
        <w:t>(s)</w:t>
      </w:r>
      <w:r w:rsidR="00ED3A22" w:rsidRPr="0040391C">
        <w:rPr>
          <w:rFonts w:ascii="Arial" w:hAnsi="Arial" w:cs="Arial"/>
        </w:rPr>
        <w:t xml:space="preserve"> or system</w:t>
      </w:r>
      <w:r w:rsidR="00FF3D71" w:rsidRPr="0040391C">
        <w:rPr>
          <w:rFonts w:ascii="Arial" w:hAnsi="Arial" w:cs="Arial"/>
        </w:rPr>
        <w:t>(s)</w:t>
      </w:r>
      <w:r w:rsidR="00ED3A22" w:rsidRPr="0040391C">
        <w:rPr>
          <w:rFonts w:ascii="Arial" w:hAnsi="Arial" w:cs="Arial"/>
        </w:rPr>
        <w:t xml:space="preserve"> </w:t>
      </w:r>
      <w:r w:rsidR="007B28ED" w:rsidRPr="0040391C">
        <w:rPr>
          <w:rFonts w:ascii="Arial" w:hAnsi="Arial" w:cs="Arial"/>
        </w:rPr>
        <w:t>(collectively</w:t>
      </w:r>
      <w:r w:rsidR="00E0691E" w:rsidRPr="0040391C">
        <w:rPr>
          <w:rFonts w:ascii="Arial" w:hAnsi="Arial" w:cs="Arial"/>
        </w:rPr>
        <w:t>,</w:t>
      </w:r>
      <w:r w:rsidR="007B28ED" w:rsidRPr="0040391C">
        <w:rPr>
          <w:rFonts w:ascii="Arial" w:hAnsi="Arial" w:cs="Arial"/>
        </w:rPr>
        <w:t xml:space="preserve"> </w:t>
      </w:r>
      <w:r w:rsidR="00E0691E" w:rsidRPr="0040391C">
        <w:rPr>
          <w:rFonts w:ascii="Arial" w:hAnsi="Arial" w:cs="Arial"/>
        </w:rPr>
        <w:t xml:space="preserve">the </w:t>
      </w:r>
      <w:r w:rsidR="007B28ED" w:rsidRPr="0040391C">
        <w:rPr>
          <w:rFonts w:ascii="Arial" w:hAnsi="Arial" w:cs="Arial"/>
          <w:b/>
        </w:rPr>
        <w:t>computer server</w:t>
      </w:r>
      <w:r w:rsidR="007B28ED" w:rsidRPr="0040391C">
        <w:rPr>
          <w:rFonts w:ascii="Arial" w:hAnsi="Arial" w:cs="Arial"/>
        </w:rPr>
        <w:t xml:space="preserve">) </w:t>
      </w:r>
      <w:r w:rsidR="00ED3A22" w:rsidRPr="0040391C">
        <w:rPr>
          <w:rFonts w:ascii="Arial" w:hAnsi="Arial" w:cs="Arial"/>
        </w:rPr>
        <w:t>for storing, processing or retrieving data</w:t>
      </w:r>
      <w:r w:rsidR="008F13DA" w:rsidRPr="0040391C">
        <w:rPr>
          <w:rFonts w:ascii="Arial" w:hAnsi="Arial" w:cs="Arial"/>
        </w:rPr>
        <w:t>;</w:t>
      </w:r>
      <w:r w:rsidR="00EC1155" w:rsidRPr="0040391C">
        <w:rPr>
          <w:rFonts w:ascii="Arial" w:hAnsi="Arial" w:cs="Arial"/>
        </w:rPr>
        <w:t xml:space="preserve"> </w:t>
      </w:r>
    </w:p>
    <w:p w14:paraId="54ECD34D" w14:textId="717ABEFB" w:rsidR="00EC1155" w:rsidRPr="0040391C" w:rsidRDefault="00824DE4" w:rsidP="00D75068">
      <w:pPr>
        <w:pStyle w:val="ListParagraph"/>
        <w:numPr>
          <w:ilvl w:val="2"/>
          <w:numId w:val="9"/>
        </w:numPr>
        <w:spacing w:line="0" w:lineRule="atLeast"/>
        <w:ind w:hanging="360"/>
        <w:jc w:val="both"/>
        <w:rPr>
          <w:rFonts w:ascii="Arial" w:hAnsi="Arial" w:cs="Arial"/>
        </w:rPr>
      </w:pPr>
      <w:r w:rsidRPr="0040391C">
        <w:rPr>
          <w:rFonts w:ascii="Arial" w:hAnsi="Arial" w:cs="Arial"/>
        </w:rPr>
        <w:t xml:space="preserve">that </w:t>
      </w:r>
      <w:r w:rsidR="00F276F2" w:rsidRPr="0040391C">
        <w:rPr>
          <w:rFonts w:ascii="Arial" w:hAnsi="Arial" w:cs="Arial"/>
        </w:rPr>
        <w:t>s</w:t>
      </w:r>
      <w:r w:rsidR="00562A6B" w:rsidRPr="0040391C">
        <w:rPr>
          <w:rFonts w:ascii="Arial" w:hAnsi="Arial" w:cs="Arial"/>
        </w:rPr>
        <w:t xml:space="preserve">afeguards are in place to ensure preservation of the integrity of the </w:t>
      </w:r>
      <w:r w:rsidR="00B62D6A" w:rsidRPr="0040391C">
        <w:rPr>
          <w:rFonts w:ascii="Arial" w:hAnsi="Arial" w:cs="Arial"/>
        </w:rPr>
        <w:t xml:space="preserve">data </w:t>
      </w:r>
      <w:r w:rsidR="00562A6B" w:rsidRPr="0040391C">
        <w:rPr>
          <w:rFonts w:ascii="Arial" w:hAnsi="Arial" w:cs="Arial"/>
        </w:rPr>
        <w:t>stored</w:t>
      </w:r>
      <w:r w:rsidR="0011188C" w:rsidRPr="0040391C">
        <w:rPr>
          <w:rFonts w:ascii="Arial" w:hAnsi="Arial" w:cs="Arial"/>
        </w:rPr>
        <w:t>, processed or retrieved</w:t>
      </w:r>
      <w:r w:rsidR="00562A6B" w:rsidRPr="0040391C">
        <w:rPr>
          <w:rFonts w:ascii="Arial" w:hAnsi="Arial" w:cs="Arial"/>
        </w:rPr>
        <w:t xml:space="preserve"> on the computer server</w:t>
      </w:r>
      <w:r w:rsidR="008F13DA" w:rsidRPr="0040391C">
        <w:rPr>
          <w:rFonts w:ascii="Arial" w:hAnsi="Arial" w:cs="Arial"/>
        </w:rPr>
        <w:t>;</w:t>
      </w:r>
    </w:p>
    <w:p w14:paraId="7F911407" w14:textId="28CC6F6E" w:rsidR="00562A6B" w:rsidRPr="0040391C" w:rsidRDefault="00F276F2" w:rsidP="00D75068">
      <w:pPr>
        <w:pStyle w:val="ListParagraph"/>
        <w:numPr>
          <w:ilvl w:val="2"/>
          <w:numId w:val="9"/>
        </w:numPr>
        <w:spacing w:line="0" w:lineRule="atLeast"/>
        <w:ind w:hanging="360"/>
        <w:jc w:val="both"/>
        <w:rPr>
          <w:rFonts w:ascii="Arial" w:hAnsi="Arial" w:cs="Arial"/>
        </w:rPr>
      </w:pPr>
      <w:r w:rsidRPr="0040391C">
        <w:rPr>
          <w:rFonts w:ascii="Arial" w:hAnsi="Arial" w:cs="Arial"/>
        </w:rPr>
        <w:t>t</w:t>
      </w:r>
      <w:r w:rsidR="0075035B" w:rsidRPr="0040391C">
        <w:rPr>
          <w:rFonts w:ascii="Arial" w:hAnsi="Arial" w:cs="Arial"/>
        </w:rPr>
        <w:t xml:space="preserve">hat the </w:t>
      </w:r>
      <w:r w:rsidR="00ED3A22" w:rsidRPr="0040391C">
        <w:rPr>
          <w:rFonts w:ascii="Arial" w:hAnsi="Arial" w:cs="Arial"/>
        </w:rPr>
        <w:t xml:space="preserve">computer </w:t>
      </w:r>
      <w:r w:rsidR="00567832" w:rsidRPr="0040391C">
        <w:rPr>
          <w:rFonts w:ascii="Arial" w:hAnsi="Arial" w:cs="Arial"/>
        </w:rPr>
        <w:t>server</w:t>
      </w:r>
      <w:r w:rsidR="0075035B" w:rsidRPr="0040391C">
        <w:rPr>
          <w:rFonts w:ascii="Arial" w:hAnsi="Arial" w:cs="Arial"/>
        </w:rPr>
        <w:t xml:space="preserve"> was used to store, process or retrieve </w:t>
      </w:r>
      <w:r w:rsidR="007B28ED" w:rsidRPr="0040391C">
        <w:rPr>
          <w:rFonts w:ascii="Arial" w:hAnsi="Arial" w:cs="Arial"/>
        </w:rPr>
        <w:t>data</w:t>
      </w:r>
      <w:r w:rsidR="0075035B" w:rsidRPr="0040391C">
        <w:rPr>
          <w:rFonts w:ascii="Arial" w:hAnsi="Arial" w:cs="Arial"/>
        </w:rPr>
        <w:t xml:space="preserve"> for the purposes of the activities carried on by the </w:t>
      </w:r>
      <w:r w:rsidR="002C5B44">
        <w:rPr>
          <w:rFonts w:ascii="Arial" w:hAnsi="Arial" w:cs="Arial"/>
        </w:rPr>
        <w:t>Company, Affiliate</w:t>
      </w:r>
      <w:r w:rsidR="00855B36">
        <w:rPr>
          <w:rFonts w:ascii="Arial" w:hAnsi="Arial" w:cs="Arial"/>
        </w:rPr>
        <w:t xml:space="preserve"> </w:t>
      </w:r>
      <w:r w:rsidR="002C5B44">
        <w:rPr>
          <w:rFonts w:ascii="Arial" w:hAnsi="Arial" w:cs="Arial"/>
        </w:rPr>
        <w:t>or EDSP (as the case may be)</w:t>
      </w:r>
      <w:r w:rsidR="0075035B" w:rsidRPr="0040391C">
        <w:rPr>
          <w:rFonts w:ascii="Arial" w:hAnsi="Arial" w:cs="Arial"/>
        </w:rPr>
        <w:t>;</w:t>
      </w:r>
    </w:p>
    <w:p w14:paraId="7BBA49C6" w14:textId="025BAD1B" w:rsidR="00562A6B" w:rsidRPr="0040391C" w:rsidRDefault="00F276F2" w:rsidP="00D75068">
      <w:pPr>
        <w:pStyle w:val="ListParagraph"/>
        <w:numPr>
          <w:ilvl w:val="2"/>
          <w:numId w:val="9"/>
        </w:numPr>
        <w:spacing w:line="0" w:lineRule="atLeast"/>
        <w:ind w:hanging="360"/>
        <w:jc w:val="both"/>
        <w:rPr>
          <w:rFonts w:ascii="Arial" w:hAnsi="Arial" w:cs="Arial"/>
        </w:rPr>
      </w:pPr>
      <w:r w:rsidRPr="0040391C">
        <w:rPr>
          <w:rFonts w:ascii="Arial" w:hAnsi="Arial" w:cs="Arial"/>
        </w:rPr>
        <w:t>t</w:t>
      </w:r>
      <w:r w:rsidR="0075035B" w:rsidRPr="0040391C">
        <w:rPr>
          <w:rFonts w:ascii="Arial" w:hAnsi="Arial" w:cs="Arial"/>
        </w:rPr>
        <w:t xml:space="preserve">hat the </w:t>
      </w:r>
      <w:r w:rsidR="007B28ED" w:rsidRPr="0040391C">
        <w:rPr>
          <w:rFonts w:ascii="Arial" w:hAnsi="Arial" w:cs="Arial"/>
        </w:rPr>
        <w:t xml:space="preserve">data </w:t>
      </w:r>
      <w:r w:rsidR="0075035B" w:rsidRPr="0040391C">
        <w:rPr>
          <w:rFonts w:ascii="Arial" w:hAnsi="Arial" w:cs="Arial"/>
        </w:rPr>
        <w:t xml:space="preserve">contained in the document </w:t>
      </w:r>
      <w:r w:rsidR="00DA4047" w:rsidRPr="0040391C">
        <w:rPr>
          <w:rFonts w:ascii="Arial" w:hAnsi="Arial" w:cs="Arial"/>
        </w:rPr>
        <w:t>and/</w:t>
      </w:r>
      <w:r w:rsidR="00567832" w:rsidRPr="0040391C">
        <w:rPr>
          <w:rFonts w:ascii="Arial" w:hAnsi="Arial" w:cs="Arial"/>
        </w:rPr>
        <w:t xml:space="preserve">or record </w:t>
      </w:r>
      <w:r w:rsidR="00DA4047" w:rsidRPr="0040391C">
        <w:rPr>
          <w:rFonts w:ascii="Arial" w:hAnsi="Arial" w:cs="Arial"/>
        </w:rPr>
        <w:t>(</w:t>
      </w:r>
      <w:r w:rsidR="00567832" w:rsidRPr="0040391C">
        <w:rPr>
          <w:rFonts w:ascii="Arial" w:hAnsi="Arial" w:cs="Arial"/>
        </w:rPr>
        <w:t xml:space="preserve">to be produced as evidence) </w:t>
      </w:r>
      <w:r w:rsidR="0075035B" w:rsidRPr="0040391C">
        <w:rPr>
          <w:rFonts w:ascii="Arial" w:hAnsi="Arial" w:cs="Arial"/>
        </w:rPr>
        <w:t xml:space="preserve">reproduces or is derived from </w:t>
      </w:r>
      <w:r w:rsidR="007B28ED" w:rsidRPr="0040391C">
        <w:rPr>
          <w:rFonts w:ascii="Arial" w:hAnsi="Arial" w:cs="Arial"/>
        </w:rPr>
        <w:t xml:space="preserve">data </w:t>
      </w:r>
      <w:r w:rsidR="0075035B" w:rsidRPr="0040391C">
        <w:rPr>
          <w:rFonts w:ascii="Arial" w:hAnsi="Arial" w:cs="Arial"/>
        </w:rPr>
        <w:t>supplied to the computer</w:t>
      </w:r>
      <w:r w:rsidR="00DA4047" w:rsidRPr="0040391C">
        <w:rPr>
          <w:rFonts w:ascii="Arial" w:hAnsi="Arial" w:cs="Arial"/>
        </w:rPr>
        <w:t xml:space="preserve"> </w:t>
      </w:r>
      <w:r w:rsidR="00567832" w:rsidRPr="0040391C">
        <w:rPr>
          <w:rFonts w:ascii="Arial" w:hAnsi="Arial" w:cs="Arial"/>
        </w:rPr>
        <w:t>server</w:t>
      </w:r>
      <w:r w:rsidR="0075035B" w:rsidRPr="0040391C">
        <w:rPr>
          <w:rFonts w:ascii="Arial" w:hAnsi="Arial" w:cs="Arial"/>
        </w:rPr>
        <w:t xml:space="preserve"> in the course of those activities; </w:t>
      </w:r>
    </w:p>
    <w:p w14:paraId="72AD3DD2" w14:textId="44258DD6" w:rsidR="0075035B" w:rsidRPr="0040391C" w:rsidRDefault="0075035B" w:rsidP="00D75068">
      <w:pPr>
        <w:pStyle w:val="ListParagraph"/>
        <w:spacing w:line="0" w:lineRule="atLeast"/>
        <w:ind w:left="2160" w:hanging="360"/>
        <w:jc w:val="both"/>
        <w:rPr>
          <w:rFonts w:ascii="Arial" w:hAnsi="Arial" w:cs="Arial"/>
        </w:rPr>
      </w:pPr>
      <w:r w:rsidRPr="0040391C">
        <w:rPr>
          <w:rFonts w:ascii="Arial" w:hAnsi="Arial" w:cs="Arial"/>
        </w:rPr>
        <w:t>(</w:t>
      </w:r>
      <w:r w:rsidR="009D7151" w:rsidRPr="0040391C">
        <w:rPr>
          <w:rFonts w:ascii="Arial" w:hAnsi="Arial" w:cs="Arial"/>
        </w:rPr>
        <w:t>e</w:t>
      </w:r>
      <w:r w:rsidRPr="0040391C">
        <w:rPr>
          <w:rFonts w:ascii="Arial" w:hAnsi="Arial" w:cs="Arial"/>
        </w:rPr>
        <w:t>)  </w:t>
      </w:r>
      <w:r w:rsidR="00F276F2" w:rsidRPr="0040391C">
        <w:rPr>
          <w:rFonts w:ascii="Arial" w:hAnsi="Arial" w:cs="Arial"/>
        </w:rPr>
        <w:t>t</w:t>
      </w:r>
      <w:r w:rsidRPr="0040391C">
        <w:rPr>
          <w:rFonts w:ascii="Arial" w:hAnsi="Arial" w:cs="Arial"/>
        </w:rPr>
        <w:t>hat while the computer</w:t>
      </w:r>
      <w:r w:rsidR="00DA4047" w:rsidRPr="0040391C">
        <w:rPr>
          <w:rFonts w:ascii="Arial" w:hAnsi="Arial" w:cs="Arial"/>
        </w:rPr>
        <w:t xml:space="preserve"> </w:t>
      </w:r>
      <w:r w:rsidR="00567832" w:rsidRPr="0040391C">
        <w:rPr>
          <w:rFonts w:ascii="Arial" w:hAnsi="Arial" w:cs="Arial"/>
        </w:rPr>
        <w:t>server</w:t>
      </w:r>
      <w:r w:rsidRPr="0040391C">
        <w:rPr>
          <w:rFonts w:ascii="Arial" w:hAnsi="Arial" w:cs="Arial"/>
        </w:rPr>
        <w:t xml:space="preserve"> was so used in the course of those</w:t>
      </w:r>
      <w:r w:rsidR="00CA709E" w:rsidRPr="0040391C">
        <w:rPr>
          <w:rFonts w:ascii="Arial" w:hAnsi="Arial" w:cs="Arial"/>
        </w:rPr>
        <w:t xml:space="preserve"> </w:t>
      </w:r>
      <w:r w:rsidRPr="0040391C">
        <w:rPr>
          <w:rFonts w:ascii="Arial" w:hAnsi="Arial" w:cs="Arial"/>
        </w:rPr>
        <w:t>activities</w:t>
      </w:r>
      <w:r w:rsidR="003D5CDF" w:rsidRPr="0040391C">
        <w:rPr>
          <w:rFonts w:ascii="Arial" w:hAnsi="Arial" w:cs="Arial"/>
        </w:rPr>
        <w:t>:</w:t>
      </w:r>
    </w:p>
    <w:p w14:paraId="05BDE0C4" w14:textId="0F085046" w:rsidR="0075035B" w:rsidRPr="0040391C" w:rsidRDefault="0075035B" w:rsidP="00D75068">
      <w:pPr>
        <w:pStyle w:val="ListParagraph"/>
        <w:numPr>
          <w:ilvl w:val="0"/>
          <w:numId w:val="15"/>
        </w:numPr>
        <w:spacing w:line="0" w:lineRule="atLeast"/>
        <w:ind w:left="2520" w:hanging="180"/>
        <w:jc w:val="both"/>
        <w:rPr>
          <w:rFonts w:ascii="Arial" w:hAnsi="Arial" w:cs="Arial"/>
        </w:rPr>
      </w:pPr>
      <w:r w:rsidRPr="0040391C">
        <w:rPr>
          <w:rFonts w:ascii="Arial" w:hAnsi="Arial" w:cs="Arial"/>
        </w:rPr>
        <w:t>appropriate measures were in force for preventing unauthorised interference with the computer</w:t>
      </w:r>
      <w:r w:rsidR="00567832" w:rsidRPr="0040391C">
        <w:rPr>
          <w:rFonts w:ascii="Arial" w:hAnsi="Arial" w:cs="Arial"/>
        </w:rPr>
        <w:t xml:space="preserve"> server</w:t>
      </w:r>
      <w:r w:rsidR="003D5CDF" w:rsidRPr="0040391C">
        <w:rPr>
          <w:rFonts w:ascii="Arial" w:hAnsi="Arial" w:cs="Arial"/>
        </w:rPr>
        <w:t>;</w:t>
      </w:r>
      <w:r w:rsidRPr="0040391C">
        <w:rPr>
          <w:rFonts w:ascii="Arial" w:hAnsi="Arial" w:cs="Arial"/>
        </w:rPr>
        <w:t xml:space="preserve"> and</w:t>
      </w:r>
    </w:p>
    <w:p w14:paraId="60646A49" w14:textId="2038B2C1" w:rsidR="0075035B" w:rsidRPr="0040391C" w:rsidRDefault="0075035B" w:rsidP="00D75068">
      <w:pPr>
        <w:pStyle w:val="ListParagraph"/>
        <w:numPr>
          <w:ilvl w:val="0"/>
          <w:numId w:val="15"/>
        </w:numPr>
        <w:spacing w:line="0" w:lineRule="atLeast"/>
        <w:ind w:left="2520" w:hanging="180"/>
        <w:jc w:val="both"/>
        <w:rPr>
          <w:rFonts w:ascii="Arial" w:hAnsi="Arial" w:cs="Arial"/>
        </w:rPr>
      </w:pPr>
      <w:r w:rsidRPr="0040391C">
        <w:rPr>
          <w:rFonts w:ascii="Arial" w:hAnsi="Arial" w:cs="Arial"/>
        </w:rPr>
        <w:lastRenderedPageBreak/>
        <w:t xml:space="preserve">the computer </w:t>
      </w:r>
      <w:r w:rsidR="00567832" w:rsidRPr="0040391C">
        <w:rPr>
          <w:rFonts w:ascii="Arial" w:hAnsi="Arial" w:cs="Arial"/>
        </w:rPr>
        <w:t xml:space="preserve">server </w:t>
      </w:r>
      <w:r w:rsidRPr="0040391C">
        <w:rPr>
          <w:rFonts w:ascii="Arial" w:hAnsi="Arial" w:cs="Arial"/>
        </w:rPr>
        <w:t>was operating properly</w:t>
      </w:r>
      <w:r w:rsidR="0069140E" w:rsidRPr="0040391C">
        <w:rPr>
          <w:rFonts w:ascii="Arial" w:hAnsi="Arial" w:cs="Arial"/>
        </w:rPr>
        <w:t>,</w:t>
      </w:r>
      <w:r w:rsidRPr="0040391C">
        <w:rPr>
          <w:rFonts w:ascii="Arial" w:hAnsi="Arial" w:cs="Arial"/>
        </w:rPr>
        <w:t xml:space="preserve"> or if not, that any respect in which it was not operating properly or was out of operation was not such as to affect the production of the document </w:t>
      </w:r>
      <w:r w:rsidR="0069140E" w:rsidRPr="0040391C">
        <w:rPr>
          <w:rFonts w:ascii="Arial" w:hAnsi="Arial" w:cs="Arial"/>
        </w:rPr>
        <w:t xml:space="preserve">and/or record </w:t>
      </w:r>
      <w:r w:rsidRPr="0040391C">
        <w:rPr>
          <w:rFonts w:ascii="Arial" w:hAnsi="Arial" w:cs="Arial"/>
        </w:rPr>
        <w:t>or the accuracy of its contents</w:t>
      </w:r>
      <w:r w:rsidR="00907277" w:rsidRPr="0040391C">
        <w:rPr>
          <w:rFonts w:ascii="Arial" w:hAnsi="Arial" w:cs="Arial"/>
        </w:rPr>
        <w:t>; and</w:t>
      </w:r>
    </w:p>
    <w:p w14:paraId="6460B9BC" w14:textId="51C34FB9" w:rsidR="00562A6B" w:rsidRPr="0040391C" w:rsidRDefault="009D7151" w:rsidP="00D75068">
      <w:pPr>
        <w:pStyle w:val="Normal1"/>
        <w:ind w:left="2160" w:hanging="360"/>
        <w:rPr>
          <w:lang w:val="en-HK"/>
        </w:rPr>
      </w:pPr>
      <w:r w:rsidRPr="0040391C">
        <w:rPr>
          <w:lang w:val="en-HK"/>
        </w:rPr>
        <w:t xml:space="preserve">(f) </w:t>
      </w:r>
      <w:r w:rsidR="003E5EAD" w:rsidRPr="0040391C">
        <w:rPr>
          <w:lang w:val="en-HK"/>
        </w:rPr>
        <w:tab/>
      </w:r>
      <w:r w:rsidR="00F276F2" w:rsidRPr="0040391C">
        <w:rPr>
          <w:lang w:val="en-HK"/>
        </w:rPr>
        <w:t>a</w:t>
      </w:r>
      <w:r w:rsidR="00562A6B" w:rsidRPr="0040391C">
        <w:rPr>
          <w:lang w:val="en-HK"/>
        </w:rPr>
        <w:t xml:space="preserve">ny other matter </w:t>
      </w:r>
      <w:r w:rsidR="009C302D" w:rsidRPr="0040391C">
        <w:rPr>
          <w:lang w:val="en-HK"/>
        </w:rPr>
        <w:t xml:space="preserve">as may be required by the </w:t>
      </w:r>
      <w:r w:rsidR="00DC71D3" w:rsidRPr="0040391C">
        <w:rPr>
          <w:lang w:val="en-HK"/>
        </w:rPr>
        <w:t xml:space="preserve">SFC </w:t>
      </w:r>
      <w:r w:rsidR="009C302D" w:rsidRPr="0040391C">
        <w:rPr>
          <w:lang w:val="en-HK"/>
        </w:rPr>
        <w:t>or the DoJ</w:t>
      </w:r>
      <w:r w:rsidR="008F13DA" w:rsidRPr="0040391C">
        <w:rPr>
          <w:lang w:val="en-HK"/>
        </w:rPr>
        <w:t>.</w:t>
      </w:r>
      <w:r w:rsidR="009C302D" w:rsidRPr="0040391C">
        <w:rPr>
          <w:lang w:val="en-HK"/>
        </w:rPr>
        <w:t xml:space="preserve"> </w:t>
      </w:r>
      <w:r w:rsidR="00562A6B" w:rsidRPr="0040391C">
        <w:rPr>
          <w:lang w:val="en-HK"/>
        </w:rPr>
        <w:t xml:space="preserve"> </w:t>
      </w:r>
    </w:p>
    <w:p w14:paraId="6DC25249" w14:textId="77777777" w:rsidR="0075035B" w:rsidRPr="0040391C" w:rsidRDefault="0075035B" w:rsidP="00D92C11">
      <w:pPr>
        <w:snapToGrid w:val="0"/>
        <w:ind w:left="426" w:hanging="426"/>
        <w:rPr>
          <w:rFonts w:asciiTheme="majorHAnsi" w:hAnsiTheme="majorHAnsi" w:cstheme="majorHAnsi"/>
        </w:rPr>
      </w:pPr>
    </w:p>
    <w:p w14:paraId="2CC34383" w14:textId="3C12312E" w:rsidR="00EC1155" w:rsidRPr="0040391C" w:rsidRDefault="00EC1155" w:rsidP="00D75068">
      <w:pPr>
        <w:pStyle w:val="Normal1"/>
        <w:numPr>
          <w:ilvl w:val="1"/>
          <w:numId w:val="9"/>
        </w:numPr>
        <w:ind w:hanging="540"/>
        <w:jc w:val="both"/>
        <w:rPr>
          <w:rFonts w:asciiTheme="majorHAnsi" w:hAnsiTheme="majorHAnsi" w:cstheme="majorHAnsi"/>
        </w:rPr>
      </w:pPr>
      <w:r w:rsidRPr="0040391C">
        <w:rPr>
          <w:lang w:val="en-HK"/>
        </w:rPr>
        <w:t xml:space="preserve">The </w:t>
      </w:r>
      <w:r w:rsidR="002C5B44">
        <w:rPr>
          <w:lang w:val="en-HK"/>
        </w:rPr>
        <w:t>person</w:t>
      </w:r>
      <w:r w:rsidR="00196018">
        <w:rPr>
          <w:lang w:val="en-HK"/>
        </w:rPr>
        <w:t xml:space="preserve"> </w:t>
      </w:r>
      <w:r w:rsidRPr="0040391C">
        <w:rPr>
          <w:lang w:val="en-HK"/>
        </w:rPr>
        <w:t xml:space="preserve">providing the above </w:t>
      </w:r>
      <w:r w:rsidR="00FC40EE" w:rsidRPr="0040391C">
        <w:rPr>
          <w:lang w:val="en-HK"/>
        </w:rPr>
        <w:t xml:space="preserve">certificate(s), </w:t>
      </w:r>
      <w:r w:rsidRPr="0040391C">
        <w:rPr>
          <w:lang w:val="en-HK"/>
        </w:rPr>
        <w:t>witness statement</w:t>
      </w:r>
      <w:r w:rsidR="001F3936" w:rsidRPr="0040391C">
        <w:rPr>
          <w:lang w:val="en-HK"/>
        </w:rPr>
        <w:t>(s)</w:t>
      </w:r>
      <w:r w:rsidR="00FC40EE" w:rsidRPr="0040391C">
        <w:rPr>
          <w:lang w:val="en-HK"/>
        </w:rPr>
        <w:t xml:space="preserve"> and/or</w:t>
      </w:r>
      <w:r w:rsidRPr="0040391C">
        <w:rPr>
          <w:lang w:val="en-HK"/>
        </w:rPr>
        <w:t xml:space="preserve"> affirmation</w:t>
      </w:r>
      <w:r w:rsidR="001F3936" w:rsidRPr="0040391C">
        <w:rPr>
          <w:lang w:val="en-HK"/>
        </w:rPr>
        <w:t>(s)</w:t>
      </w:r>
      <w:r w:rsidRPr="0040391C">
        <w:rPr>
          <w:lang w:val="en-HK"/>
        </w:rPr>
        <w:t xml:space="preserve"> shall give evidence in the proceedings.</w:t>
      </w:r>
    </w:p>
    <w:p w14:paraId="07F88624" w14:textId="77777777" w:rsidR="005C3582" w:rsidRPr="0040391C" w:rsidRDefault="005C3582" w:rsidP="00D92C11">
      <w:pPr>
        <w:pStyle w:val="Normal1"/>
        <w:ind w:left="1440"/>
        <w:rPr>
          <w:rFonts w:asciiTheme="majorHAnsi" w:hAnsiTheme="majorHAnsi" w:cstheme="majorHAnsi"/>
        </w:rPr>
      </w:pPr>
    </w:p>
    <w:p w14:paraId="1578679A" w14:textId="392057C3" w:rsidR="007823AF" w:rsidRPr="0040391C" w:rsidRDefault="007823AF" w:rsidP="00D75068">
      <w:pPr>
        <w:pStyle w:val="Normal1"/>
        <w:numPr>
          <w:ilvl w:val="0"/>
          <w:numId w:val="9"/>
        </w:numPr>
        <w:jc w:val="both"/>
        <w:rPr>
          <w:lang w:val="en-HK"/>
        </w:rPr>
      </w:pPr>
      <w:r w:rsidRPr="0040391C">
        <w:rPr>
          <w:lang w:val="en-HK"/>
        </w:rPr>
        <w:t>This Undertaking shall be governed by the laws of Hong Kong</w:t>
      </w:r>
      <w:r w:rsidR="00A66A90" w:rsidRPr="0040391C">
        <w:rPr>
          <w:lang w:val="en-HK"/>
        </w:rPr>
        <w:t>. T</w:t>
      </w:r>
      <w:r w:rsidRPr="0040391C">
        <w:rPr>
          <w:lang w:val="en-HK"/>
        </w:rPr>
        <w:t>he courts of Hong Kong shall have non-exclusive jurisdiction in relation to any dispute how</w:t>
      </w:r>
      <w:r w:rsidR="00D80DE7" w:rsidRPr="0040391C">
        <w:rPr>
          <w:lang w:val="en-HK"/>
        </w:rPr>
        <w:t>so</w:t>
      </w:r>
      <w:r w:rsidRPr="0040391C">
        <w:rPr>
          <w:lang w:val="en-HK"/>
        </w:rPr>
        <w:t>ever arising out of or in connection with this Undertaking.</w:t>
      </w:r>
      <w:r w:rsidR="00D64CFB" w:rsidRPr="0040391C">
        <w:rPr>
          <w:lang w:val="en-HK"/>
        </w:rPr>
        <w:t xml:space="preserve"> </w:t>
      </w:r>
    </w:p>
    <w:p w14:paraId="5432F636" w14:textId="77777777" w:rsidR="00196018" w:rsidRDefault="00196018" w:rsidP="00D92C11">
      <w:pPr>
        <w:pStyle w:val="Normal1"/>
        <w:rPr>
          <w:rFonts w:cs="Arial"/>
          <w:szCs w:val="22"/>
          <w:lang w:val="en-HK"/>
        </w:rPr>
      </w:pPr>
    </w:p>
    <w:p w14:paraId="162469D0" w14:textId="4C17041F" w:rsidR="009F2309" w:rsidRPr="0040391C" w:rsidRDefault="000140F3" w:rsidP="00D92C11">
      <w:pPr>
        <w:pStyle w:val="Normal1"/>
        <w:rPr>
          <w:rFonts w:cs="Arial"/>
          <w:szCs w:val="22"/>
          <w:lang w:val="en-HK"/>
        </w:rPr>
      </w:pPr>
      <w:r w:rsidRPr="0040391C">
        <w:rPr>
          <w:rFonts w:cs="Arial"/>
          <w:szCs w:val="22"/>
          <w:lang w:val="en-HK"/>
        </w:rPr>
        <w:t>IN WITNESS of which this document has been executed and delivered as a deed on the date which first appears above</w:t>
      </w:r>
    </w:p>
    <w:p w14:paraId="3909E806" w14:textId="77777777" w:rsidR="000140F3" w:rsidRPr="0040391C" w:rsidRDefault="000140F3" w:rsidP="00D92C11">
      <w:pPr>
        <w:pStyle w:val="Normal1"/>
        <w:rPr>
          <w:rFonts w:cs="Arial"/>
          <w:szCs w:val="22"/>
          <w:lang w:val="en-HK"/>
        </w:rPr>
      </w:pPr>
    </w:p>
    <w:p w14:paraId="21139DF7" w14:textId="4CF3D713" w:rsidR="000E60B7" w:rsidRDefault="00387F30" w:rsidP="00D92C11">
      <w:pPr>
        <w:pStyle w:val="Normal1"/>
        <w:spacing w:after="0"/>
        <w:rPr>
          <w:lang w:val="en-HK"/>
        </w:rPr>
      </w:pPr>
      <w:r>
        <w:rPr>
          <w:lang w:val="en-HK"/>
        </w:rPr>
        <w:t>SIGNED, SEALED and DELIVERED by</w:t>
      </w:r>
      <w:r>
        <w:rPr>
          <w:lang w:val="en-HK"/>
        </w:rPr>
        <w:tab/>
      </w:r>
      <w:r>
        <w:rPr>
          <w:lang w:val="en-HK"/>
        </w:rPr>
        <w:tab/>
      </w:r>
      <w:r>
        <w:rPr>
          <w:lang w:val="en-HK"/>
        </w:rPr>
        <w:tab/>
        <w:t>)</w:t>
      </w:r>
    </w:p>
    <w:p w14:paraId="1E495781" w14:textId="2FC68946" w:rsidR="00387F30" w:rsidRDefault="00387F30" w:rsidP="00D92C11">
      <w:pPr>
        <w:pStyle w:val="Normal1"/>
        <w:spacing w:after="0"/>
        <w:rPr>
          <w:lang w:val="en-HK"/>
        </w:rPr>
      </w:pPr>
      <w:r>
        <w:rPr>
          <w:lang w:val="en-HK"/>
        </w:rPr>
        <w:t>[name of the undersigned]</w:t>
      </w:r>
      <w:r>
        <w:rPr>
          <w:lang w:val="en-HK"/>
        </w:rPr>
        <w:tab/>
      </w:r>
      <w:r>
        <w:rPr>
          <w:lang w:val="en-HK"/>
        </w:rPr>
        <w:tab/>
      </w:r>
      <w:r>
        <w:rPr>
          <w:lang w:val="en-HK"/>
        </w:rPr>
        <w:tab/>
      </w:r>
      <w:r>
        <w:rPr>
          <w:lang w:val="en-HK"/>
        </w:rPr>
        <w:tab/>
      </w:r>
      <w:r>
        <w:rPr>
          <w:lang w:val="en-HK"/>
        </w:rPr>
        <w:tab/>
      </w:r>
      <w:r>
        <w:rPr>
          <w:lang w:val="en-HK"/>
        </w:rPr>
        <w:tab/>
        <w:t>)</w:t>
      </w:r>
    </w:p>
    <w:p w14:paraId="2EA7AFEA" w14:textId="79FD2AE6" w:rsidR="00387F30" w:rsidRDefault="00387F30" w:rsidP="00D92C11">
      <w:pPr>
        <w:pStyle w:val="Normal1"/>
        <w:spacing w:after="0"/>
        <w:rPr>
          <w:lang w:val="en-HK"/>
        </w:rPr>
      </w:pP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t>)</w:t>
      </w:r>
      <w:r>
        <w:rPr>
          <w:lang w:val="en-HK"/>
        </w:rPr>
        <w:tab/>
      </w:r>
      <w:r>
        <w:rPr>
          <w:lang w:val="en-HK"/>
        </w:rPr>
        <w:tab/>
      </w:r>
      <w:r>
        <w:rPr>
          <w:lang w:val="en-HK"/>
        </w:rPr>
        <w:tab/>
        <w:t>[signature]</w:t>
      </w:r>
    </w:p>
    <w:p w14:paraId="721468DD" w14:textId="69DB0922" w:rsidR="00387F30" w:rsidRDefault="00387F30" w:rsidP="00D92C11">
      <w:pPr>
        <w:pStyle w:val="Normal1"/>
        <w:spacing w:after="0"/>
        <w:rPr>
          <w:lang w:val="en-HK"/>
        </w:rPr>
      </w:pP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t>)</w:t>
      </w:r>
    </w:p>
    <w:p w14:paraId="1407E3B8" w14:textId="67AA1641" w:rsidR="00387F30" w:rsidRDefault="00387F30" w:rsidP="00D92C11">
      <w:pPr>
        <w:pStyle w:val="Normal1"/>
        <w:spacing w:after="0"/>
        <w:rPr>
          <w:lang w:val="en-HK"/>
        </w:rPr>
      </w:pP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r>
      <w:r>
        <w:rPr>
          <w:lang w:val="en-HK"/>
        </w:rPr>
        <w:tab/>
        <w:t>)</w:t>
      </w:r>
    </w:p>
    <w:p w14:paraId="0DB7C005" w14:textId="1BB63FC1" w:rsidR="00387F30" w:rsidRDefault="00387F30" w:rsidP="00D92C11">
      <w:pPr>
        <w:pStyle w:val="Normal1"/>
        <w:spacing w:after="0"/>
        <w:rPr>
          <w:lang w:val="en-HK"/>
        </w:rPr>
      </w:pPr>
      <w:r>
        <w:rPr>
          <w:lang w:val="en-HK"/>
        </w:rPr>
        <w:t>in the presence of [name and title of witness]</w:t>
      </w:r>
    </w:p>
    <w:p w14:paraId="3291BAC1" w14:textId="77777777" w:rsidR="00387F30" w:rsidRDefault="00387F30" w:rsidP="00D92C11">
      <w:pPr>
        <w:pStyle w:val="Normal1"/>
        <w:spacing w:after="0"/>
        <w:rPr>
          <w:lang w:val="en-HK"/>
        </w:rPr>
      </w:pPr>
    </w:p>
    <w:p w14:paraId="39B88716" w14:textId="772324C4" w:rsidR="00387F30" w:rsidRPr="009E716F" w:rsidRDefault="00387F30" w:rsidP="00D92C11">
      <w:pPr>
        <w:pStyle w:val="Normal1"/>
        <w:spacing w:after="0"/>
        <w:rPr>
          <w:lang w:val="en-HK"/>
        </w:rPr>
      </w:pPr>
      <w:r>
        <w:rPr>
          <w:lang w:val="en-HK"/>
        </w:rPr>
        <w:t>[signature of witness]</w:t>
      </w:r>
    </w:p>
    <w:sectPr w:rsidR="00387F30" w:rsidRPr="009E716F" w:rsidSect="00A075D3">
      <w:headerReference w:type="default" r:id="rId8"/>
      <w:footerReference w:type="default" r:id="rId9"/>
      <w:pgSz w:w="11906" w:h="16838"/>
      <w:pgMar w:top="2430" w:right="1800" w:bottom="1440" w:left="1800"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336EE" w14:textId="77777777" w:rsidR="00974081" w:rsidRDefault="00974081" w:rsidP="009C302D">
      <w:pPr>
        <w:spacing w:line="240" w:lineRule="auto"/>
      </w:pPr>
      <w:r>
        <w:separator/>
      </w:r>
    </w:p>
  </w:endnote>
  <w:endnote w:type="continuationSeparator" w:id="0">
    <w:p w14:paraId="75DC5B68" w14:textId="77777777" w:rsidR="00974081" w:rsidRDefault="00974081" w:rsidP="009C302D">
      <w:pPr>
        <w:spacing w:line="240" w:lineRule="auto"/>
      </w:pPr>
      <w:r>
        <w:continuationSeparator/>
      </w:r>
    </w:p>
  </w:endnote>
  <w:endnote w:type="continuationNotice" w:id="1">
    <w:p w14:paraId="4D3093F8" w14:textId="77777777" w:rsidR="00974081" w:rsidRDefault="009740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rinda">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615379"/>
      <w:docPartObj>
        <w:docPartGallery w:val="Page Numbers (Bottom of Page)"/>
        <w:docPartUnique/>
      </w:docPartObj>
    </w:sdtPr>
    <w:sdtEndPr>
      <w:rPr>
        <w:noProof/>
      </w:rPr>
    </w:sdtEndPr>
    <w:sdtContent>
      <w:p w14:paraId="1CF9B12B" w14:textId="7163E1EC" w:rsidR="000630B8" w:rsidRDefault="000630B8">
        <w:pPr>
          <w:pStyle w:val="Footer"/>
          <w:jc w:val="center"/>
        </w:pPr>
        <w:r>
          <w:fldChar w:fldCharType="begin"/>
        </w:r>
        <w:r>
          <w:instrText xml:space="preserve"> PAGE   \* MERGEFORMAT </w:instrText>
        </w:r>
        <w:r>
          <w:fldChar w:fldCharType="separate"/>
        </w:r>
        <w:r w:rsidR="00FA44BF">
          <w:rPr>
            <w:noProof/>
          </w:rPr>
          <w:t>1</w:t>
        </w:r>
        <w:r>
          <w:rPr>
            <w:noProof/>
          </w:rPr>
          <w:fldChar w:fldCharType="end"/>
        </w:r>
      </w:p>
    </w:sdtContent>
  </w:sdt>
  <w:p w14:paraId="28709D87" w14:textId="77777777" w:rsidR="00F9253F" w:rsidRDefault="00F92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59E30" w14:textId="77777777" w:rsidR="00974081" w:rsidRDefault="00974081" w:rsidP="009C302D">
      <w:pPr>
        <w:spacing w:line="240" w:lineRule="auto"/>
      </w:pPr>
      <w:r>
        <w:separator/>
      </w:r>
    </w:p>
  </w:footnote>
  <w:footnote w:type="continuationSeparator" w:id="0">
    <w:p w14:paraId="0125AAE0" w14:textId="77777777" w:rsidR="00974081" w:rsidRDefault="00974081" w:rsidP="009C302D">
      <w:pPr>
        <w:spacing w:line="240" w:lineRule="auto"/>
      </w:pPr>
      <w:r>
        <w:continuationSeparator/>
      </w:r>
    </w:p>
  </w:footnote>
  <w:footnote w:type="continuationNotice" w:id="1">
    <w:p w14:paraId="63FD8CCE" w14:textId="77777777" w:rsidR="00974081" w:rsidRDefault="00974081">
      <w:pPr>
        <w:spacing w:line="240" w:lineRule="auto"/>
      </w:pPr>
    </w:p>
  </w:footnote>
  <w:footnote w:id="2">
    <w:p w14:paraId="187A9558" w14:textId="77777777" w:rsidR="00A07672" w:rsidRPr="00CD5C74" w:rsidRDefault="00A07672" w:rsidP="00A07672">
      <w:pPr>
        <w:pStyle w:val="FootnoteText"/>
        <w:rPr>
          <w:sz w:val="16"/>
          <w:szCs w:val="16"/>
          <w:lang w:val="en-HK"/>
        </w:rPr>
      </w:pPr>
      <w:r w:rsidRPr="00AA376A">
        <w:rPr>
          <w:rFonts w:cs="Arial"/>
          <w:vertAlign w:val="superscript"/>
          <w:lang w:val="en-HK"/>
        </w:rPr>
        <w:sym w:font="Symbol" w:char="F02A"/>
      </w:r>
      <w:r>
        <w:rPr>
          <w:rFonts w:cs="Arial"/>
          <w:vertAlign w:val="superscript"/>
          <w:lang w:val="en-HK"/>
        </w:rPr>
        <w:t xml:space="preserve"> </w:t>
      </w:r>
      <w:r w:rsidRPr="001149E4">
        <w:rPr>
          <w:rFonts w:cs="Arial"/>
          <w:lang w:val="en-HK"/>
        </w:rPr>
        <w:t>D</w:t>
      </w:r>
      <w:r>
        <w:rPr>
          <w:rFonts w:cs="Arial"/>
          <w:lang w:val="en-HK"/>
        </w:rPr>
        <w:t>elete wh</w:t>
      </w:r>
      <w:r w:rsidRPr="001149E4">
        <w:rPr>
          <w:rFonts w:cs="Arial"/>
          <w:lang w:val="en-HK"/>
        </w:rPr>
        <w:t>ere appropriate</w:t>
      </w:r>
    </w:p>
  </w:footnote>
  <w:footnote w:id="3">
    <w:p w14:paraId="11672E69" w14:textId="4A1EDB81" w:rsidR="008A1C86" w:rsidRPr="00F779EE" w:rsidRDefault="008A1C86">
      <w:pPr>
        <w:pStyle w:val="FootnoteText"/>
        <w:rPr>
          <w:lang w:val="en-HK"/>
        </w:rPr>
      </w:pPr>
      <w:r>
        <w:rPr>
          <w:rStyle w:val="FootnoteReference"/>
        </w:rPr>
        <w:footnoteRef/>
      </w:r>
      <w:r>
        <w:t xml:space="preserve"> </w:t>
      </w:r>
      <w:r w:rsidRPr="002515C4">
        <w:rPr>
          <w:lang w:val="en-HK"/>
        </w:rPr>
        <w:t>“Group of companies” shall have the same meaning as defined in Part 1 of Schedule 1 to the SFO.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E1886" w14:textId="08F92620" w:rsidR="00F9253F" w:rsidRDefault="00F9253F" w:rsidP="006E78D7">
    <w:pPr>
      <w:pStyle w:val="Header"/>
      <w:tabs>
        <w:tab w:val="clear" w:pos="4153"/>
        <w:tab w:val="clear" w:pos="8306"/>
        <w:tab w:val="left" w:pos="6820"/>
      </w:tabs>
      <w:jc w:val="right"/>
    </w:pPr>
    <w:r>
      <w:rPr>
        <w:noProof/>
        <w:lang w:val="en-GB" w:eastAsia="zh-CN"/>
      </w:rPr>
      <w:drawing>
        <wp:anchor distT="0" distB="0" distL="114300" distR="114300" simplePos="0" relativeHeight="251657728" behindDoc="0" locked="0" layoutInCell="1" allowOverlap="1" wp14:anchorId="39EDB346" wp14:editId="01E4E945">
          <wp:simplePos x="0" y="0"/>
          <wp:positionH relativeFrom="column">
            <wp:posOffset>26924</wp:posOffset>
          </wp:positionH>
          <wp:positionV relativeFrom="page">
            <wp:posOffset>718464</wp:posOffset>
          </wp:positionV>
          <wp:extent cx="881380" cy="535940"/>
          <wp:effectExtent l="0" t="0" r="0" b="0"/>
          <wp:wrapSquare wrapText="bothSides"/>
          <wp:docPr id="8" name="Picture 8" descr="SFC_Logo_Abbreviation_RGBr(la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C_Logo_Abbreviation_RGBr(la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535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0F8A"/>
    <w:multiLevelType w:val="hybridMultilevel"/>
    <w:tmpl w:val="678C0578"/>
    <w:lvl w:ilvl="0" w:tplc="8062C450">
      <w:start w:val="1"/>
      <w:numFmt w:val="decimal"/>
      <w:lvlText w:val="(%1)"/>
      <w:lvlJc w:val="left"/>
      <w:pPr>
        <w:ind w:left="720" w:hanging="360"/>
      </w:pPr>
      <w:rPr>
        <w:rFonts w:hint="default"/>
      </w:rPr>
    </w:lvl>
    <w:lvl w:ilvl="1" w:tplc="FAFE806E">
      <w:start w:val="1"/>
      <w:numFmt w:val="lowerRoman"/>
      <w:lvlText w:val="(%2)"/>
      <w:lvlJc w:val="left"/>
      <w:pPr>
        <w:ind w:left="1440" w:hanging="360"/>
      </w:pPr>
    </w:lvl>
    <w:lvl w:ilvl="2" w:tplc="7540A100">
      <w:start w:val="1"/>
      <w:numFmt w:val="lowerLetter"/>
      <w:lvlText w:val="(%3)"/>
      <w:lvlJc w:val="left"/>
      <w:pPr>
        <w:ind w:left="2160" w:hanging="180"/>
      </w:pPr>
      <w:rPr>
        <w:rFonts w:hint="default"/>
      </w:r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C72DD"/>
    <w:multiLevelType w:val="hybridMultilevel"/>
    <w:tmpl w:val="9C9EE374"/>
    <w:lvl w:ilvl="0" w:tplc="67E66740">
      <w:start w:val="7"/>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 w15:restartNumberingAfterBreak="0">
    <w:nsid w:val="07126F08"/>
    <w:multiLevelType w:val="hybridMultilevel"/>
    <w:tmpl w:val="BDBA0A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0A2602"/>
    <w:multiLevelType w:val="hybridMultilevel"/>
    <w:tmpl w:val="2A8A3EE6"/>
    <w:lvl w:ilvl="0" w:tplc="1124D9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83332"/>
    <w:multiLevelType w:val="hybridMultilevel"/>
    <w:tmpl w:val="E1005DD4"/>
    <w:lvl w:ilvl="0" w:tplc="8062C450">
      <w:start w:val="1"/>
      <w:numFmt w:val="decimal"/>
      <w:lvlText w:val="(%1)"/>
      <w:lvlJc w:val="left"/>
      <w:pPr>
        <w:ind w:left="720" w:hanging="360"/>
      </w:pPr>
      <w:rPr>
        <w:rFonts w:hint="default"/>
      </w:rPr>
    </w:lvl>
    <w:lvl w:ilvl="1" w:tplc="255ED7F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FB29E2"/>
    <w:multiLevelType w:val="hybridMultilevel"/>
    <w:tmpl w:val="9322F9C6"/>
    <w:lvl w:ilvl="0" w:tplc="04090011">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D436E"/>
    <w:multiLevelType w:val="hybridMultilevel"/>
    <w:tmpl w:val="7E7CC12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 w15:restartNumberingAfterBreak="0">
    <w:nsid w:val="3661695E"/>
    <w:multiLevelType w:val="hybridMultilevel"/>
    <w:tmpl w:val="32DC99AE"/>
    <w:lvl w:ilvl="0" w:tplc="08090001">
      <w:start w:val="1"/>
      <w:numFmt w:val="bullet"/>
      <w:lvlText w:val=""/>
      <w:lvlJc w:val="left"/>
      <w:pPr>
        <w:ind w:left="1680" w:hanging="360"/>
      </w:pPr>
      <w:rPr>
        <w:rFonts w:ascii="Symbol" w:hAnsi="Symbol" w:hint="default"/>
      </w:rPr>
    </w:lvl>
    <w:lvl w:ilvl="1" w:tplc="08090003">
      <w:start w:val="1"/>
      <w:numFmt w:val="bullet"/>
      <w:lvlText w:val="o"/>
      <w:lvlJc w:val="left"/>
      <w:pPr>
        <w:ind w:left="2400" w:hanging="360"/>
      </w:pPr>
      <w:rPr>
        <w:rFonts w:ascii="Courier New" w:hAnsi="Courier New" w:cs="Courier New" w:hint="default"/>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start w:val="1"/>
      <w:numFmt w:val="bullet"/>
      <w:lvlText w:val="o"/>
      <w:lvlJc w:val="left"/>
      <w:pPr>
        <w:ind w:left="4560" w:hanging="360"/>
      </w:pPr>
      <w:rPr>
        <w:rFonts w:ascii="Courier New" w:hAnsi="Courier New" w:cs="Courier New" w:hint="default"/>
      </w:rPr>
    </w:lvl>
    <w:lvl w:ilvl="5" w:tplc="08090005">
      <w:start w:val="1"/>
      <w:numFmt w:val="bullet"/>
      <w:lvlText w:val=""/>
      <w:lvlJc w:val="left"/>
      <w:pPr>
        <w:ind w:left="5280" w:hanging="360"/>
      </w:pPr>
      <w:rPr>
        <w:rFonts w:ascii="Wingdings" w:hAnsi="Wingdings" w:hint="default"/>
      </w:rPr>
    </w:lvl>
    <w:lvl w:ilvl="6" w:tplc="08090001">
      <w:start w:val="1"/>
      <w:numFmt w:val="bullet"/>
      <w:lvlText w:val=""/>
      <w:lvlJc w:val="left"/>
      <w:pPr>
        <w:ind w:left="6000" w:hanging="360"/>
      </w:pPr>
      <w:rPr>
        <w:rFonts w:ascii="Symbol" w:hAnsi="Symbol" w:hint="default"/>
      </w:rPr>
    </w:lvl>
    <w:lvl w:ilvl="7" w:tplc="08090003">
      <w:start w:val="1"/>
      <w:numFmt w:val="bullet"/>
      <w:lvlText w:val="o"/>
      <w:lvlJc w:val="left"/>
      <w:pPr>
        <w:ind w:left="6720" w:hanging="360"/>
      </w:pPr>
      <w:rPr>
        <w:rFonts w:ascii="Courier New" w:hAnsi="Courier New" w:cs="Courier New" w:hint="default"/>
      </w:rPr>
    </w:lvl>
    <w:lvl w:ilvl="8" w:tplc="08090005">
      <w:start w:val="1"/>
      <w:numFmt w:val="bullet"/>
      <w:lvlText w:val=""/>
      <w:lvlJc w:val="left"/>
      <w:pPr>
        <w:ind w:left="7440" w:hanging="360"/>
      </w:pPr>
      <w:rPr>
        <w:rFonts w:ascii="Wingdings" w:hAnsi="Wingdings" w:hint="default"/>
      </w:rPr>
    </w:lvl>
  </w:abstractNum>
  <w:abstractNum w:abstractNumId="9" w15:restartNumberingAfterBreak="0">
    <w:nsid w:val="398F732C"/>
    <w:multiLevelType w:val="hybridMultilevel"/>
    <w:tmpl w:val="7E7CC128"/>
    <w:lvl w:ilvl="0" w:tplc="08090019">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0"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11" w15:restartNumberingAfterBreak="0">
    <w:nsid w:val="4B9D051C"/>
    <w:multiLevelType w:val="hybridMultilevel"/>
    <w:tmpl w:val="31DAD994"/>
    <w:lvl w:ilvl="0" w:tplc="8062C4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13" w15:restartNumberingAfterBreak="0">
    <w:nsid w:val="664F2456"/>
    <w:multiLevelType w:val="hybridMultilevel"/>
    <w:tmpl w:val="0D0AB0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B0692C"/>
    <w:multiLevelType w:val="hybridMultilevel"/>
    <w:tmpl w:val="0340286E"/>
    <w:lvl w:ilvl="0" w:tplc="FAFE806E">
      <w:start w:val="1"/>
      <w:numFmt w:val="lowerRoman"/>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586742"/>
    <w:multiLevelType w:val="hybridMultilevel"/>
    <w:tmpl w:val="2FFE9CEC"/>
    <w:lvl w:ilvl="0" w:tplc="FAFE806E">
      <w:start w:val="1"/>
      <w:numFmt w:val="lowerRoman"/>
      <w:lvlText w:val="(%1)"/>
      <w:lvlJc w:val="left"/>
      <w:pPr>
        <w:ind w:left="1656" w:hanging="720"/>
      </w:pPr>
    </w:lvl>
    <w:lvl w:ilvl="1" w:tplc="08090019">
      <w:start w:val="1"/>
      <w:numFmt w:val="lowerLetter"/>
      <w:lvlText w:val="%2."/>
      <w:lvlJc w:val="left"/>
      <w:pPr>
        <w:ind w:left="2016" w:hanging="360"/>
      </w:pPr>
    </w:lvl>
    <w:lvl w:ilvl="2" w:tplc="0809001B">
      <w:start w:val="1"/>
      <w:numFmt w:val="lowerRoman"/>
      <w:lvlText w:val="%3."/>
      <w:lvlJc w:val="right"/>
      <w:pPr>
        <w:ind w:left="2736" w:hanging="180"/>
      </w:pPr>
    </w:lvl>
    <w:lvl w:ilvl="3" w:tplc="0809000F">
      <w:start w:val="1"/>
      <w:numFmt w:val="decimal"/>
      <w:lvlText w:val="%4."/>
      <w:lvlJc w:val="left"/>
      <w:pPr>
        <w:ind w:left="3456" w:hanging="360"/>
      </w:pPr>
    </w:lvl>
    <w:lvl w:ilvl="4" w:tplc="08090019">
      <w:start w:val="1"/>
      <w:numFmt w:val="lowerLetter"/>
      <w:lvlText w:val="%5."/>
      <w:lvlJc w:val="left"/>
      <w:pPr>
        <w:ind w:left="4176" w:hanging="360"/>
      </w:pPr>
    </w:lvl>
    <w:lvl w:ilvl="5" w:tplc="0809001B">
      <w:start w:val="1"/>
      <w:numFmt w:val="lowerRoman"/>
      <w:lvlText w:val="%6."/>
      <w:lvlJc w:val="right"/>
      <w:pPr>
        <w:ind w:left="4896" w:hanging="180"/>
      </w:pPr>
    </w:lvl>
    <w:lvl w:ilvl="6" w:tplc="0809000F">
      <w:start w:val="1"/>
      <w:numFmt w:val="decimal"/>
      <w:lvlText w:val="%7."/>
      <w:lvlJc w:val="left"/>
      <w:pPr>
        <w:ind w:left="5616" w:hanging="360"/>
      </w:pPr>
    </w:lvl>
    <w:lvl w:ilvl="7" w:tplc="08090019">
      <w:start w:val="1"/>
      <w:numFmt w:val="lowerLetter"/>
      <w:lvlText w:val="%8."/>
      <w:lvlJc w:val="left"/>
      <w:pPr>
        <w:ind w:left="6336" w:hanging="360"/>
      </w:pPr>
    </w:lvl>
    <w:lvl w:ilvl="8" w:tplc="0809001B">
      <w:start w:val="1"/>
      <w:numFmt w:val="lowerRoman"/>
      <w:lvlText w:val="%9."/>
      <w:lvlJc w:val="right"/>
      <w:pPr>
        <w:ind w:left="7056" w:hanging="180"/>
      </w:pPr>
    </w:lvl>
  </w:abstractNum>
  <w:abstractNum w:abstractNumId="16" w15:restartNumberingAfterBreak="0">
    <w:nsid w:val="74F76D98"/>
    <w:multiLevelType w:val="hybridMultilevel"/>
    <w:tmpl w:val="347CFBD6"/>
    <w:lvl w:ilvl="0" w:tplc="FEB63A00">
      <w:start w:val="1"/>
      <w:numFmt w:val="upp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0424D5"/>
    <w:multiLevelType w:val="hybridMultilevel"/>
    <w:tmpl w:val="6D82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A76550"/>
    <w:multiLevelType w:val="hybridMultilevel"/>
    <w:tmpl w:val="EC76F8A6"/>
    <w:lvl w:ilvl="0" w:tplc="7540A100">
      <w:start w:val="1"/>
      <w:numFmt w:val="lowerLetter"/>
      <w:lvlText w:val="(%1)"/>
      <w:lvlJc w:val="left"/>
      <w:pPr>
        <w:ind w:left="1410" w:hanging="45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num w:numId="1">
    <w:abstractNumId w:val="7"/>
  </w:num>
  <w:num w:numId="2">
    <w:abstractNumId w:val="10"/>
  </w:num>
  <w:num w:numId="3">
    <w:abstractNumId w:val="12"/>
  </w:num>
  <w:num w:numId="4">
    <w:abstractNumId w:val="1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8"/>
  </w:num>
  <w:num w:numId="8">
    <w:abstractNumId w:val="1"/>
  </w:num>
  <w:num w:numId="9">
    <w:abstractNumId w:val="0"/>
  </w:num>
  <w:num w:numId="10">
    <w:abstractNumId w:val="3"/>
  </w:num>
  <w:num w:numId="11">
    <w:abstractNumId w:val="16"/>
  </w:num>
  <w:num w:numId="12">
    <w:abstractNumId w:val="15"/>
  </w:num>
  <w:num w:numId="13">
    <w:abstractNumId w:val="9"/>
  </w:num>
  <w:num w:numId="14">
    <w:abstractNumId w:val="6"/>
  </w:num>
  <w:num w:numId="15">
    <w:abstractNumId w:val="2"/>
  </w:num>
  <w:num w:numId="16">
    <w:abstractNumId w:val="11"/>
  </w:num>
  <w:num w:numId="17">
    <w:abstractNumId w:val="13"/>
  </w:num>
  <w:num w:numId="18">
    <w:abstractNumId w:val="5"/>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efaultTabStop w:val="480"/>
  <w:displayHorizontalDrawingGridEvery w:val="0"/>
  <w:displayVerticalDrawingGridEvery w:val="2"/>
  <w:characterSpacingControl w:val="compressPunctuation"/>
  <w:hdrShapeDefaults>
    <o:shapedefaults v:ext="edit" spidmax="61441" fill="f" fillcolor="none [3204]" strokecolor="none [3213]">
      <v:fill color="none [3204]" on="f"/>
      <v:stroke color="none [3213]"/>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35B"/>
    <w:rsid w:val="00000B10"/>
    <w:rsid w:val="0000242D"/>
    <w:rsid w:val="00002EED"/>
    <w:rsid w:val="00003AD6"/>
    <w:rsid w:val="00003DB5"/>
    <w:rsid w:val="00003E0A"/>
    <w:rsid w:val="00004EB8"/>
    <w:rsid w:val="000051C9"/>
    <w:rsid w:val="00011C7B"/>
    <w:rsid w:val="000132DB"/>
    <w:rsid w:val="000140F3"/>
    <w:rsid w:val="00014412"/>
    <w:rsid w:val="00014527"/>
    <w:rsid w:val="00024A2A"/>
    <w:rsid w:val="00024BCF"/>
    <w:rsid w:val="0002563A"/>
    <w:rsid w:val="00026B91"/>
    <w:rsid w:val="000273F1"/>
    <w:rsid w:val="00027AC0"/>
    <w:rsid w:val="0003045C"/>
    <w:rsid w:val="000318D9"/>
    <w:rsid w:val="00031F4A"/>
    <w:rsid w:val="000335EE"/>
    <w:rsid w:val="0003540F"/>
    <w:rsid w:val="000356A5"/>
    <w:rsid w:val="00035E40"/>
    <w:rsid w:val="00036738"/>
    <w:rsid w:val="00036793"/>
    <w:rsid w:val="0003684C"/>
    <w:rsid w:val="00037E0B"/>
    <w:rsid w:val="000412AC"/>
    <w:rsid w:val="00041A72"/>
    <w:rsid w:val="00041D54"/>
    <w:rsid w:val="00050DB5"/>
    <w:rsid w:val="00052359"/>
    <w:rsid w:val="000543D9"/>
    <w:rsid w:val="000546B9"/>
    <w:rsid w:val="00055178"/>
    <w:rsid w:val="000570B9"/>
    <w:rsid w:val="000630B8"/>
    <w:rsid w:val="00063F27"/>
    <w:rsid w:val="0006555D"/>
    <w:rsid w:val="00066290"/>
    <w:rsid w:val="000715E1"/>
    <w:rsid w:val="000719CD"/>
    <w:rsid w:val="00071B40"/>
    <w:rsid w:val="00072F3C"/>
    <w:rsid w:val="0007388F"/>
    <w:rsid w:val="0007442D"/>
    <w:rsid w:val="000744C7"/>
    <w:rsid w:val="0007484D"/>
    <w:rsid w:val="00074BAF"/>
    <w:rsid w:val="00077222"/>
    <w:rsid w:val="000778EF"/>
    <w:rsid w:val="000822FF"/>
    <w:rsid w:val="00083DB6"/>
    <w:rsid w:val="00084414"/>
    <w:rsid w:val="000846D8"/>
    <w:rsid w:val="00085DE9"/>
    <w:rsid w:val="00086D4F"/>
    <w:rsid w:val="00092AE4"/>
    <w:rsid w:val="00092E29"/>
    <w:rsid w:val="0009478B"/>
    <w:rsid w:val="000958D3"/>
    <w:rsid w:val="000962F6"/>
    <w:rsid w:val="00096C7B"/>
    <w:rsid w:val="000A1181"/>
    <w:rsid w:val="000A11C0"/>
    <w:rsid w:val="000A17AF"/>
    <w:rsid w:val="000A253A"/>
    <w:rsid w:val="000A4B9C"/>
    <w:rsid w:val="000A4BAC"/>
    <w:rsid w:val="000B0ABB"/>
    <w:rsid w:val="000B2166"/>
    <w:rsid w:val="000B3C9F"/>
    <w:rsid w:val="000B51A9"/>
    <w:rsid w:val="000B634A"/>
    <w:rsid w:val="000B696E"/>
    <w:rsid w:val="000B77F4"/>
    <w:rsid w:val="000C0A02"/>
    <w:rsid w:val="000C0ED7"/>
    <w:rsid w:val="000C2015"/>
    <w:rsid w:val="000C238B"/>
    <w:rsid w:val="000C3CEC"/>
    <w:rsid w:val="000C4B40"/>
    <w:rsid w:val="000C639D"/>
    <w:rsid w:val="000C7424"/>
    <w:rsid w:val="000C74B6"/>
    <w:rsid w:val="000D0FFF"/>
    <w:rsid w:val="000D1051"/>
    <w:rsid w:val="000D22DF"/>
    <w:rsid w:val="000D44B5"/>
    <w:rsid w:val="000D4800"/>
    <w:rsid w:val="000D50AB"/>
    <w:rsid w:val="000D63CB"/>
    <w:rsid w:val="000D6CAC"/>
    <w:rsid w:val="000E4824"/>
    <w:rsid w:val="000E60B7"/>
    <w:rsid w:val="000F041F"/>
    <w:rsid w:val="000F11A7"/>
    <w:rsid w:val="000F1259"/>
    <w:rsid w:val="000F2B54"/>
    <w:rsid w:val="000F4825"/>
    <w:rsid w:val="000F586B"/>
    <w:rsid w:val="000F6776"/>
    <w:rsid w:val="000F7006"/>
    <w:rsid w:val="001012C9"/>
    <w:rsid w:val="0010279C"/>
    <w:rsid w:val="00104656"/>
    <w:rsid w:val="00104DA0"/>
    <w:rsid w:val="00106DEF"/>
    <w:rsid w:val="00111558"/>
    <w:rsid w:val="0011188C"/>
    <w:rsid w:val="00111BD6"/>
    <w:rsid w:val="0011332E"/>
    <w:rsid w:val="00113A2B"/>
    <w:rsid w:val="001140FB"/>
    <w:rsid w:val="00114542"/>
    <w:rsid w:val="001149E4"/>
    <w:rsid w:val="001159D9"/>
    <w:rsid w:val="001163F0"/>
    <w:rsid w:val="00121361"/>
    <w:rsid w:val="0012154F"/>
    <w:rsid w:val="00121D8B"/>
    <w:rsid w:val="0012330C"/>
    <w:rsid w:val="00123F2B"/>
    <w:rsid w:val="00127909"/>
    <w:rsid w:val="00127CCE"/>
    <w:rsid w:val="00131C39"/>
    <w:rsid w:val="00132894"/>
    <w:rsid w:val="00134377"/>
    <w:rsid w:val="0013471D"/>
    <w:rsid w:val="00134C5F"/>
    <w:rsid w:val="00134E69"/>
    <w:rsid w:val="0013603C"/>
    <w:rsid w:val="001405DE"/>
    <w:rsid w:val="00140CE4"/>
    <w:rsid w:val="001411C6"/>
    <w:rsid w:val="001413DC"/>
    <w:rsid w:val="001428A2"/>
    <w:rsid w:val="00144841"/>
    <w:rsid w:val="00145B4F"/>
    <w:rsid w:val="001503C6"/>
    <w:rsid w:val="001505F9"/>
    <w:rsid w:val="0015134C"/>
    <w:rsid w:val="001525B4"/>
    <w:rsid w:val="0015289D"/>
    <w:rsid w:val="00153486"/>
    <w:rsid w:val="00154532"/>
    <w:rsid w:val="00164621"/>
    <w:rsid w:val="00165064"/>
    <w:rsid w:val="00165CBF"/>
    <w:rsid w:val="00174804"/>
    <w:rsid w:val="00175F9C"/>
    <w:rsid w:val="001760E6"/>
    <w:rsid w:val="00177162"/>
    <w:rsid w:val="00183F66"/>
    <w:rsid w:val="00185F88"/>
    <w:rsid w:val="0018738B"/>
    <w:rsid w:val="001904AB"/>
    <w:rsid w:val="00190D52"/>
    <w:rsid w:val="0019194D"/>
    <w:rsid w:val="00196018"/>
    <w:rsid w:val="0019633E"/>
    <w:rsid w:val="001967CF"/>
    <w:rsid w:val="001A0AAC"/>
    <w:rsid w:val="001A1329"/>
    <w:rsid w:val="001A2AD1"/>
    <w:rsid w:val="001A3C02"/>
    <w:rsid w:val="001A4CF3"/>
    <w:rsid w:val="001A5F2C"/>
    <w:rsid w:val="001A6096"/>
    <w:rsid w:val="001A621E"/>
    <w:rsid w:val="001A6383"/>
    <w:rsid w:val="001A68A1"/>
    <w:rsid w:val="001A71BF"/>
    <w:rsid w:val="001B4155"/>
    <w:rsid w:val="001B7DB5"/>
    <w:rsid w:val="001C15DF"/>
    <w:rsid w:val="001C1A8A"/>
    <w:rsid w:val="001C1F79"/>
    <w:rsid w:val="001C213D"/>
    <w:rsid w:val="001C26D7"/>
    <w:rsid w:val="001C390B"/>
    <w:rsid w:val="001C41F3"/>
    <w:rsid w:val="001C72D9"/>
    <w:rsid w:val="001D1547"/>
    <w:rsid w:val="001D279F"/>
    <w:rsid w:val="001D2B78"/>
    <w:rsid w:val="001D46F2"/>
    <w:rsid w:val="001D551E"/>
    <w:rsid w:val="001D57BE"/>
    <w:rsid w:val="001D5D0C"/>
    <w:rsid w:val="001D79A3"/>
    <w:rsid w:val="001E1B61"/>
    <w:rsid w:val="001E2585"/>
    <w:rsid w:val="001E3158"/>
    <w:rsid w:val="001E3ACD"/>
    <w:rsid w:val="001E48E9"/>
    <w:rsid w:val="001E5009"/>
    <w:rsid w:val="001E5D6D"/>
    <w:rsid w:val="001E5F5B"/>
    <w:rsid w:val="001E7265"/>
    <w:rsid w:val="001E7AE5"/>
    <w:rsid w:val="001F13E7"/>
    <w:rsid w:val="001F1740"/>
    <w:rsid w:val="001F2502"/>
    <w:rsid w:val="001F30C8"/>
    <w:rsid w:val="001F3936"/>
    <w:rsid w:val="001F3D8B"/>
    <w:rsid w:val="001F7882"/>
    <w:rsid w:val="001F7CAF"/>
    <w:rsid w:val="00204E38"/>
    <w:rsid w:val="00207DD6"/>
    <w:rsid w:val="00211CFF"/>
    <w:rsid w:val="002142A0"/>
    <w:rsid w:val="0021573C"/>
    <w:rsid w:val="00215B90"/>
    <w:rsid w:val="0021679D"/>
    <w:rsid w:val="00217401"/>
    <w:rsid w:val="00220044"/>
    <w:rsid w:val="00223EBD"/>
    <w:rsid w:val="002243C2"/>
    <w:rsid w:val="00224512"/>
    <w:rsid w:val="002257DA"/>
    <w:rsid w:val="002267A6"/>
    <w:rsid w:val="00226B54"/>
    <w:rsid w:val="002271EE"/>
    <w:rsid w:val="002315A2"/>
    <w:rsid w:val="00231E1E"/>
    <w:rsid w:val="00232CE5"/>
    <w:rsid w:val="00234C5F"/>
    <w:rsid w:val="00235E4C"/>
    <w:rsid w:val="0023719E"/>
    <w:rsid w:val="00237417"/>
    <w:rsid w:val="00240602"/>
    <w:rsid w:val="00240CC8"/>
    <w:rsid w:val="002429CF"/>
    <w:rsid w:val="00243874"/>
    <w:rsid w:val="00245A16"/>
    <w:rsid w:val="002515C4"/>
    <w:rsid w:val="00252543"/>
    <w:rsid w:val="00253CC4"/>
    <w:rsid w:val="00254762"/>
    <w:rsid w:val="002553F1"/>
    <w:rsid w:val="00255CBB"/>
    <w:rsid w:val="002565C4"/>
    <w:rsid w:val="00256F45"/>
    <w:rsid w:val="002571CD"/>
    <w:rsid w:val="00257249"/>
    <w:rsid w:val="00257570"/>
    <w:rsid w:val="002577E3"/>
    <w:rsid w:val="00262329"/>
    <w:rsid w:val="002646BE"/>
    <w:rsid w:val="00264AA8"/>
    <w:rsid w:val="002659AA"/>
    <w:rsid w:val="0028104C"/>
    <w:rsid w:val="002815E9"/>
    <w:rsid w:val="00287665"/>
    <w:rsid w:val="00290DD3"/>
    <w:rsid w:val="00291147"/>
    <w:rsid w:val="00294C25"/>
    <w:rsid w:val="00294EFD"/>
    <w:rsid w:val="00296F10"/>
    <w:rsid w:val="00297EEE"/>
    <w:rsid w:val="002A0303"/>
    <w:rsid w:val="002A2F2F"/>
    <w:rsid w:val="002A478C"/>
    <w:rsid w:val="002A6DE5"/>
    <w:rsid w:val="002A7221"/>
    <w:rsid w:val="002B15B2"/>
    <w:rsid w:val="002B2E07"/>
    <w:rsid w:val="002B3211"/>
    <w:rsid w:val="002B4457"/>
    <w:rsid w:val="002B6FAD"/>
    <w:rsid w:val="002C0C35"/>
    <w:rsid w:val="002C13AC"/>
    <w:rsid w:val="002C216F"/>
    <w:rsid w:val="002C3302"/>
    <w:rsid w:val="002C5B44"/>
    <w:rsid w:val="002C7101"/>
    <w:rsid w:val="002C740C"/>
    <w:rsid w:val="002D0A95"/>
    <w:rsid w:val="002D1509"/>
    <w:rsid w:val="002D1B44"/>
    <w:rsid w:val="002D3E70"/>
    <w:rsid w:val="002D5447"/>
    <w:rsid w:val="002D6266"/>
    <w:rsid w:val="002D72AD"/>
    <w:rsid w:val="002D72FD"/>
    <w:rsid w:val="002E1EB1"/>
    <w:rsid w:val="002E23E8"/>
    <w:rsid w:val="002E29B1"/>
    <w:rsid w:val="002E674C"/>
    <w:rsid w:val="002F06C6"/>
    <w:rsid w:val="002F0F2F"/>
    <w:rsid w:val="002F2324"/>
    <w:rsid w:val="002F28A3"/>
    <w:rsid w:val="002F6230"/>
    <w:rsid w:val="002F6B37"/>
    <w:rsid w:val="002F7168"/>
    <w:rsid w:val="002F771F"/>
    <w:rsid w:val="00300B51"/>
    <w:rsid w:val="0030270E"/>
    <w:rsid w:val="0030285F"/>
    <w:rsid w:val="00303958"/>
    <w:rsid w:val="003049ED"/>
    <w:rsid w:val="003115F4"/>
    <w:rsid w:val="00312694"/>
    <w:rsid w:val="00312B0A"/>
    <w:rsid w:val="0031547F"/>
    <w:rsid w:val="00315E67"/>
    <w:rsid w:val="00315E71"/>
    <w:rsid w:val="00316593"/>
    <w:rsid w:val="00316904"/>
    <w:rsid w:val="00321C31"/>
    <w:rsid w:val="00323E15"/>
    <w:rsid w:val="0033023E"/>
    <w:rsid w:val="00330294"/>
    <w:rsid w:val="00330483"/>
    <w:rsid w:val="00331454"/>
    <w:rsid w:val="00333758"/>
    <w:rsid w:val="00335F1F"/>
    <w:rsid w:val="00337641"/>
    <w:rsid w:val="00341F74"/>
    <w:rsid w:val="00346897"/>
    <w:rsid w:val="00350023"/>
    <w:rsid w:val="003516B6"/>
    <w:rsid w:val="0035326F"/>
    <w:rsid w:val="00354AF4"/>
    <w:rsid w:val="0035662C"/>
    <w:rsid w:val="00357FAF"/>
    <w:rsid w:val="00360268"/>
    <w:rsid w:val="0036087D"/>
    <w:rsid w:val="003609F2"/>
    <w:rsid w:val="00362E91"/>
    <w:rsid w:val="00364F0F"/>
    <w:rsid w:val="00365717"/>
    <w:rsid w:val="003661A7"/>
    <w:rsid w:val="0036633E"/>
    <w:rsid w:val="00366946"/>
    <w:rsid w:val="00370B14"/>
    <w:rsid w:val="00373FDB"/>
    <w:rsid w:val="00374715"/>
    <w:rsid w:val="003754C0"/>
    <w:rsid w:val="0037749B"/>
    <w:rsid w:val="00380476"/>
    <w:rsid w:val="00382A48"/>
    <w:rsid w:val="00383CDC"/>
    <w:rsid w:val="00384691"/>
    <w:rsid w:val="00387F30"/>
    <w:rsid w:val="0039086E"/>
    <w:rsid w:val="003908C8"/>
    <w:rsid w:val="0039276E"/>
    <w:rsid w:val="0039317B"/>
    <w:rsid w:val="00393234"/>
    <w:rsid w:val="00393476"/>
    <w:rsid w:val="00393FC1"/>
    <w:rsid w:val="00395207"/>
    <w:rsid w:val="003963B2"/>
    <w:rsid w:val="00397EA9"/>
    <w:rsid w:val="003A1439"/>
    <w:rsid w:val="003A2026"/>
    <w:rsid w:val="003A2EFC"/>
    <w:rsid w:val="003A2F2D"/>
    <w:rsid w:val="003A5094"/>
    <w:rsid w:val="003B0F11"/>
    <w:rsid w:val="003B1493"/>
    <w:rsid w:val="003B26F3"/>
    <w:rsid w:val="003B69CA"/>
    <w:rsid w:val="003B7449"/>
    <w:rsid w:val="003C0050"/>
    <w:rsid w:val="003D035A"/>
    <w:rsid w:val="003D35F7"/>
    <w:rsid w:val="003D4503"/>
    <w:rsid w:val="003D5CDF"/>
    <w:rsid w:val="003D62C2"/>
    <w:rsid w:val="003E2504"/>
    <w:rsid w:val="003E5735"/>
    <w:rsid w:val="003E5DAE"/>
    <w:rsid w:val="003E5EAD"/>
    <w:rsid w:val="003E6300"/>
    <w:rsid w:val="003E6AE8"/>
    <w:rsid w:val="003F0917"/>
    <w:rsid w:val="003F30A0"/>
    <w:rsid w:val="003F36A3"/>
    <w:rsid w:val="003F46A5"/>
    <w:rsid w:val="003F502C"/>
    <w:rsid w:val="003F6AFD"/>
    <w:rsid w:val="003F78AF"/>
    <w:rsid w:val="00400A54"/>
    <w:rsid w:val="00402A25"/>
    <w:rsid w:val="004031A8"/>
    <w:rsid w:val="0040391C"/>
    <w:rsid w:val="00403EDD"/>
    <w:rsid w:val="0040500F"/>
    <w:rsid w:val="004053B9"/>
    <w:rsid w:val="00406824"/>
    <w:rsid w:val="00407B0A"/>
    <w:rsid w:val="00411813"/>
    <w:rsid w:val="00412179"/>
    <w:rsid w:val="00413334"/>
    <w:rsid w:val="0041366B"/>
    <w:rsid w:val="00413FBC"/>
    <w:rsid w:val="004146B8"/>
    <w:rsid w:val="004152FE"/>
    <w:rsid w:val="00415857"/>
    <w:rsid w:val="00420A70"/>
    <w:rsid w:val="0042510E"/>
    <w:rsid w:val="0042634D"/>
    <w:rsid w:val="00426474"/>
    <w:rsid w:val="004318ED"/>
    <w:rsid w:val="004332F6"/>
    <w:rsid w:val="00436C0B"/>
    <w:rsid w:val="00437944"/>
    <w:rsid w:val="00437A2C"/>
    <w:rsid w:val="00441D39"/>
    <w:rsid w:val="00442D30"/>
    <w:rsid w:val="00442EAD"/>
    <w:rsid w:val="00443880"/>
    <w:rsid w:val="00444916"/>
    <w:rsid w:val="00445B26"/>
    <w:rsid w:val="00445CF3"/>
    <w:rsid w:val="004469E1"/>
    <w:rsid w:val="0044730C"/>
    <w:rsid w:val="004479D9"/>
    <w:rsid w:val="00450398"/>
    <w:rsid w:val="004505A0"/>
    <w:rsid w:val="00450F9A"/>
    <w:rsid w:val="00450FD9"/>
    <w:rsid w:val="00451B87"/>
    <w:rsid w:val="004555C5"/>
    <w:rsid w:val="00456631"/>
    <w:rsid w:val="00456D6F"/>
    <w:rsid w:val="0046513D"/>
    <w:rsid w:val="00465761"/>
    <w:rsid w:val="00470BEC"/>
    <w:rsid w:val="00470DDC"/>
    <w:rsid w:val="0047270A"/>
    <w:rsid w:val="00476BD1"/>
    <w:rsid w:val="00476FAC"/>
    <w:rsid w:val="00477191"/>
    <w:rsid w:val="00480B67"/>
    <w:rsid w:val="00480C5C"/>
    <w:rsid w:val="00483120"/>
    <w:rsid w:val="004833D3"/>
    <w:rsid w:val="00484338"/>
    <w:rsid w:val="00484453"/>
    <w:rsid w:val="00484E3B"/>
    <w:rsid w:val="004857D4"/>
    <w:rsid w:val="00487EC8"/>
    <w:rsid w:val="004900F7"/>
    <w:rsid w:val="00491BF3"/>
    <w:rsid w:val="00492A8A"/>
    <w:rsid w:val="00492B76"/>
    <w:rsid w:val="00492F52"/>
    <w:rsid w:val="00493142"/>
    <w:rsid w:val="00495DA1"/>
    <w:rsid w:val="004A2CD3"/>
    <w:rsid w:val="004A4268"/>
    <w:rsid w:val="004A512E"/>
    <w:rsid w:val="004A7018"/>
    <w:rsid w:val="004A7B05"/>
    <w:rsid w:val="004B1034"/>
    <w:rsid w:val="004B439C"/>
    <w:rsid w:val="004B605E"/>
    <w:rsid w:val="004B7293"/>
    <w:rsid w:val="004B78A7"/>
    <w:rsid w:val="004B7A82"/>
    <w:rsid w:val="004B7EF9"/>
    <w:rsid w:val="004C0C70"/>
    <w:rsid w:val="004C14F7"/>
    <w:rsid w:val="004C5D86"/>
    <w:rsid w:val="004C7AF0"/>
    <w:rsid w:val="004D075A"/>
    <w:rsid w:val="004D5E4F"/>
    <w:rsid w:val="004E0198"/>
    <w:rsid w:val="004E065C"/>
    <w:rsid w:val="004E0B04"/>
    <w:rsid w:val="004E221E"/>
    <w:rsid w:val="004E335A"/>
    <w:rsid w:val="004E35AD"/>
    <w:rsid w:val="004E39DA"/>
    <w:rsid w:val="004E44BA"/>
    <w:rsid w:val="004E4C95"/>
    <w:rsid w:val="004E6936"/>
    <w:rsid w:val="004F4B07"/>
    <w:rsid w:val="004F4D3D"/>
    <w:rsid w:val="004F52E2"/>
    <w:rsid w:val="004F608B"/>
    <w:rsid w:val="004F6A1A"/>
    <w:rsid w:val="004F6E3A"/>
    <w:rsid w:val="004F70A3"/>
    <w:rsid w:val="00503A47"/>
    <w:rsid w:val="0050769C"/>
    <w:rsid w:val="0051388B"/>
    <w:rsid w:val="005140DF"/>
    <w:rsid w:val="00514FCF"/>
    <w:rsid w:val="00516E5E"/>
    <w:rsid w:val="00517222"/>
    <w:rsid w:val="00517FB1"/>
    <w:rsid w:val="00522882"/>
    <w:rsid w:val="00526F48"/>
    <w:rsid w:val="00527BD4"/>
    <w:rsid w:val="005347F1"/>
    <w:rsid w:val="005353F3"/>
    <w:rsid w:val="00540AB0"/>
    <w:rsid w:val="0054138B"/>
    <w:rsid w:val="0054267A"/>
    <w:rsid w:val="0054292C"/>
    <w:rsid w:val="00542A95"/>
    <w:rsid w:val="00547761"/>
    <w:rsid w:val="00550793"/>
    <w:rsid w:val="00551B2F"/>
    <w:rsid w:val="00555FAA"/>
    <w:rsid w:val="00562A6B"/>
    <w:rsid w:val="0056512B"/>
    <w:rsid w:val="00565F34"/>
    <w:rsid w:val="00567832"/>
    <w:rsid w:val="005706E2"/>
    <w:rsid w:val="00572EAB"/>
    <w:rsid w:val="005733CD"/>
    <w:rsid w:val="005747CD"/>
    <w:rsid w:val="00575C68"/>
    <w:rsid w:val="00576445"/>
    <w:rsid w:val="00576AE1"/>
    <w:rsid w:val="005819E2"/>
    <w:rsid w:val="00583753"/>
    <w:rsid w:val="00584D30"/>
    <w:rsid w:val="00587C91"/>
    <w:rsid w:val="00593E3E"/>
    <w:rsid w:val="00597C10"/>
    <w:rsid w:val="005A3533"/>
    <w:rsid w:val="005A4147"/>
    <w:rsid w:val="005A4F1E"/>
    <w:rsid w:val="005A4F94"/>
    <w:rsid w:val="005A5DD9"/>
    <w:rsid w:val="005A61AC"/>
    <w:rsid w:val="005A79AF"/>
    <w:rsid w:val="005B00C8"/>
    <w:rsid w:val="005B19EA"/>
    <w:rsid w:val="005B1C0D"/>
    <w:rsid w:val="005B28ED"/>
    <w:rsid w:val="005B2D48"/>
    <w:rsid w:val="005B3B35"/>
    <w:rsid w:val="005B5E1A"/>
    <w:rsid w:val="005B6FB5"/>
    <w:rsid w:val="005B7333"/>
    <w:rsid w:val="005C2499"/>
    <w:rsid w:val="005C3582"/>
    <w:rsid w:val="005C5E3E"/>
    <w:rsid w:val="005C6018"/>
    <w:rsid w:val="005C61B9"/>
    <w:rsid w:val="005C672D"/>
    <w:rsid w:val="005C719F"/>
    <w:rsid w:val="005C7A6E"/>
    <w:rsid w:val="005C7C67"/>
    <w:rsid w:val="005D0F50"/>
    <w:rsid w:val="005D1549"/>
    <w:rsid w:val="005D2A5F"/>
    <w:rsid w:val="005D3233"/>
    <w:rsid w:val="005D327D"/>
    <w:rsid w:val="005D4259"/>
    <w:rsid w:val="005D54D4"/>
    <w:rsid w:val="005D5DE5"/>
    <w:rsid w:val="005D686F"/>
    <w:rsid w:val="005E2957"/>
    <w:rsid w:val="005E60B1"/>
    <w:rsid w:val="005E7E14"/>
    <w:rsid w:val="0060115B"/>
    <w:rsid w:val="006012AC"/>
    <w:rsid w:val="0060164A"/>
    <w:rsid w:val="00601CB6"/>
    <w:rsid w:val="006020AC"/>
    <w:rsid w:val="006033A7"/>
    <w:rsid w:val="0060582B"/>
    <w:rsid w:val="0060681C"/>
    <w:rsid w:val="006135D4"/>
    <w:rsid w:val="00615875"/>
    <w:rsid w:val="00615CB5"/>
    <w:rsid w:val="00617F5D"/>
    <w:rsid w:val="006205E9"/>
    <w:rsid w:val="00620DF8"/>
    <w:rsid w:val="006226FD"/>
    <w:rsid w:val="006256B2"/>
    <w:rsid w:val="00627F35"/>
    <w:rsid w:val="00632349"/>
    <w:rsid w:val="00633426"/>
    <w:rsid w:val="00640B6D"/>
    <w:rsid w:val="0065061F"/>
    <w:rsid w:val="006514D3"/>
    <w:rsid w:val="00651C1F"/>
    <w:rsid w:val="00652839"/>
    <w:rsid w:val="00653650"/>
    <w:rsid w:val="00653C01"/>
    <w:rsid w:val="00655FCD"/>
    <w:rsid w:val="00656211"/>
    <w:rsid w:val="0065682F"/>
    <w:rsid w:val="006569CE"/>
    <w:rsid w:val="00660AFD"/>
    <w:rsid w:val="00660FDB"/>
    <w:rsid w:val="00661001"/>
    <w:rsid w:val="006619CC"/>
    <w:rsid w:val="00661BCD"/>
    <w:rsid w:val="006651EC"/>
    <w:rsid w:val="00665D09"/>
    <w:rsid w:val="0066667F"/>
    <w:rsid w:val="00666BF2"/>
    <w:rsid w:val="00670397"/>
    <w:rsid w:val="00670A42"/>
    <w:rsid w:val="0067114E"/>
    <w:rsid w:val="0067157C"/>
    <w:rsid w:val="006718C5"/>
    <w:rsid w:val="00672764"/>
    <w:rsid w:val="006728F6"/>
    <w:rsid w:val="00673012"/>
    <w:rsid w:val="006747BC"/>
    <w:rsid w:val="006773C1"/>
    <w:rsid w:val="006819ED"/>
    <w:rsid w:val="00681F5A"/>
    <w:rsid w:val="006830E5"/>
    <w:rsid w:val="00683CAE"/>
    <w:rsid w:val="00684C1C"/>
    <w:rsid w:val="0068611A"/>
    <w:rsid w:val="006877DD"/>
    <w:rsid w:val="0069140E"/>
    <w:rsid w:val="00691D84"/>
    <w:rsid w:val="006922FC"/>
    <w:rsid w:val="00694165"/>
    <w:rsid w:val="00694258"/>
    <w:rsid w:val="006947AD"/>
    <w:rsid w:val="0069672E"/>
    <w:rsid w:val="0069741A"/>
    <w:rsid w:val="006977BE"/>
    <w:rsid w:val="006A0057"/>
    <w:rsid w:val="006A18A6"/>
    <w:rsid w:val="006A18D9"/>
    <w:rsid w:val="006A348E"/>
    <w:rsid w:val="006A3549"/>
    <w:rsid w:val="006A5244"/>
    <w:rsid w:val="006A5B1C"/>
    <w:rsid w:val="006A6355"/>
    <w:rsid w:val="006A7B9E"/>
    <w:rsid w:val="006B0760"/>
    <w:rsid w:val="006B0D57"/>
    <w:rsid w:val="006B1722"/>
    <w:rsid w:val="006B28BD"/>
    <w:rsid w:val="006B3D04"/>
    <w:rsid w:val="006B5FDE"/>
    <w:rsid w:val="006B6D47"/>
    <w:rsid w:val="006B6EC4"/>
    <w:rsid w:val="006C1904"/>
    <w:rsid w:val="006C1BD8"/>
    <w:rsid w:val="006C3B6F"/>
    <w:rsid w:val="006C70FA"/>
    <w:rsid w:val="006C75AD"/>
    <w:rsid w:val="006C7C34"/>
    <w:rsid w:val="006D02BA"/>
    <w:rsid w:val="006D0944"/>
    <w:rsid w:val="006D0A8F"/>
    <w:rsid w:val="006D0C7F"/>
    <w:rsid w:val="006D2A7A"/>
    <w:rsid w:val="006E1AAB"/>
    <w:rsid w:val="006E1BB8"/>
    <w:rsid w:val="006E3C7D"/>
    <w:rsid w:val="006E7190"/>
    <w:rsid w:val="006E78D7"/>
    <w:rsid w:val="006E7B8F"/>
    <w:rsid w:val="006F00C9"/>
    <w:rsid w:val="006F44D5"/>
    <w:rsid w:val="006F6CCF"/>
    <w:rsid w:val="006F7001"/>
    <w:rsid w:val="006F702D"/>
    <w:rsid w:val="0070015D"/>
    <w:rsid w:val="007042D2"/>
    <w:rsid w:val="0070579D"/>
    <w:rsid w:val="007073C2"/>
    <w:rsid w:val="007077E9"/>
    <w:rsid w:val="0071153D"/>
    <w:rsid w:val="00711758"/>
    <w:rsid w:val="00712FE9"/>
    <w:rsid w:val="007136D8"/>
    <w:rsid w:val="007156D2"/>
    <w:rsid w:val="00715D86"/>
    <w:rsid w:val="00717539"/>
    <w:rsid w:val="00721C69"/>
    <w:rsid w:val="0072222F"/>
    <w:rsid w:val="007240E4"/>
    <w:rsid w:val="00726A2F"/>
    <w:rsid w:val="00726F32"/>
    <w:rsid w:val="00730185"/>
    <w:rsid w:val="00730A22"/>
    <w:rsid w:val="00731EFF"/>
    <w:rsid w:val="007328CC"/>
    <w:rsid w:val="00733E56"/>
    <w:rsid w:val="00735D39"/>
    <w:rsid w:val="0073782A"/>
    <w:rsid w:val="007378E6"/>
    <w:rsid w:val="00740055"/>
    <w:rsid w:val="007406A4"/>
    <w:rsid w:val="0074169B"/>
    <w:rsid w:val="00742CC4"/>
    <w:rsid w:val="007436E6"/>
    <w:rsid w:val="00745AC6"/>
    <w:rsid w:val="007460C2"/>
    <w:rsid w:val="00746811"/>
    <w:rsid w:val="00747E14"/>
    <w:rsid w:val="0075035B"/>
    <w:rsid w:val="00751955"/>
    <w:rsid w:val="00752C8E"/>
    <w:rsid w:val="00756682"/>
    <w:rsid w:val="007571E5"/>
    <w:rsid w:val="00760752"/>
    <w:rsid w:val="00764067"/>
    <w:rsid w:val="00765C7C"/>
    <w:rsid w:val="00766A5C"/>
    <w:rsid w:val="00770C68"/>
    <w:rsid w:val="00771820"/>
    <w:rsid w:val="007719EB"/>
    <w:rsid w:val="007721B2"/>
    <w:rsid w:val="00775804"/>
    <w:rsid w:val="00781195"/>
    <w:rsid w:val="0078155B"/>
    <w:rsid w:val="00781DD8"/>
    <w:rsid w:val="007823AF"/>
    <w:rsid w:val="00782F78"/>
    <w:rsid w:val="007831EB"/>
    <w:rsid w:val="00784F77"/>
    <w:rsid w:val="00785A1D"/>
    <w:rsid w:val="00793DBE"/>
    <w:rsid w:val="0079722D"/>
    <w:rsid w:val="007A0AB5"/>
    <w:rsid w:val="007A33BC"/>
    <w:rsid w:val="007A3681"/>
    <w:rsid w:val="007A3742"/>
    <w:rsid w:val="007A5AF4"/>
    <w:rsid w:val="007A5DA2"/>
    <w:rsid w:val="007A6FF7"/>
    <w:rsid w:val="007A70FA"/>
    <w:rsid w:val="007A7D7E"/>
    <w:rsid w:val="007B106E"/>
    <w:rsid w:val="007B1AB5"/>
    <w:rsid w:val="007B28ED"/>
    <w:rsid w:val="007B28F3"/>
    <w:rsid w:val="007B39EA"/>
    <w:rsid w:val="007B47E4"/>
    <w:rsid w:val="007B48B3"/>
    <w:rsid w:val="007B6684"/>
    <w:rsid w:val="007B772F"/>
    <w:rsid w:val="007C0143"/>
    <w:rsid w:val="007C0AEC"/>
    <w:rsid w:val="007C0C9D"/>
    <w:rsid w:val="007C166A"/>
    <w:rsid w:val="007C1DB3"/>
    <w:rsid w:val="007C24CF"/>
    <w:rsid w:val="007C2CB0"/>
    <w:rsid w:val="007C3177"/>
    <w:rsid w:val="007C4F6C"/>
    <w:rsid w:val="007C5839"/>
    <w:rsid w:val="007C5EF4"/>
    <w:rsid w:val="007D0592"/>
    <w:rsid w:val="007D0C1C"/>
    <w:rsid w:val="007D1E26"/>
    <w:rsid w:val="007D354D"/>
    <w:rsid w:val="007D3F4F"/>
    <w:rsid w:val="007D47E2"/>
    <w:rsid w:val="007D4F8D"/>
    <w:rsid w:val="007D5077"/>
    <w:rsid w:val="007D5F80"/>
    <w:rsid w:val="007E2EDB"/>
    <w:rsid w:val="007E30B6"/>
    <w:rsid w:val="007E3D4A"/>
    <w:rsid w:val="007E4B9D"/>
    <w:rsid w:val="007E5F86"/>
    <w:rsid w:val="007E66F2"/>
    <w:rsid w:val="007F03A5"/>
    <w:rsid w:val="007F08BC"/>
    <w:rsid w:val="007F211F"/>
    <w:rsid w:val="007F2CB0"/>
    <w:rsid w:val="007F414D"/>
    <w:rsid w:val="007F5C52"/>
    <w:rsid w:val="00802DB6"/>
    <w:rsid w:val="00802DED"/>
    <w:rsid w:val="00804293"/>
    <w:rsid w:val="00806395"/>
    <w:rsid w:val="00806DD9"/>
    <w:rsid w:val="0080712A"/>
    <w:rsid w:val="008071D1"/>
    <w:rsid w:val="008105B8"/>
    <w:rsid w:val="008109A0"/>
    <w:rsid w:val="00811FBE"/>
    <w:rsid w:val="00820124"/>
    <w:rsid w:val="00821ECC"/>
    <w:rsid w:val="0082218D"/>
    <w:rsid w:val="008244AB"/>
    <w:rsid w:val="00824DE4"/>
    <w:rsid w:val="00826789"/>
    <w:rsid w:val="00826F0D"/>
    <w:rsid w:val="0083101C"/>
    <w:rsid w:val="0083270A"/>
    <w:rsid w:val="0083304C"/>
    <w:rsid w:val="008331FA"/>
    <w:rsid w:val="008354B7"/>
    <w:rsid w:val="008358DA"/>
    <w:rsid w:val="00836703"/>
    <w:rsid w:val="008402DF"/>
    <w:rsid w:val="00840360"/>
    <w:rsid w:val="008444F2"/>
    <w:rsid w:val="008444FE"/>
    <w:rsid w:val="0084485B"/>
    <w:rsid w:val="00844C8D"/>
    <w:rsid w:val="008463F1"/>
    <w:rsid w:val="008471B2"/>
    <w:rsid w:val="0084760C"/>
    <w:rsid w:val="008479CD"/>
    <w:rsid w:val="00852184"/>
    <w:rsid w:val="008536DF"/>
    <w:rsid w:val="00853998"/>
    <w:rsid w:val="00853AB4"/>
    <w:rsid w:val="008556A6"/>
    <w:rsid w:val="00855859"/>
    <w:rsid w:val="00855B36"/>
    <w:rsid w:val="008578DF"/>
    <w:rsid w:val="00860B28"/>
    <w:rsid w:val="00863245"/>
    <w:rsid w:val="0086372E"/>
    <w:rsid w:val="008650CD"/>
    <w:rsid w:val="00867FE3"/>
    <w:rsid w:val="00871029"/>
    <w:rsid w:val="00871C62"/>
    <w:rsid w:val="00871CAF"/>
    <w:rsid w:val="00876B4C"/>
    <w:rsid w:val="00882D97"/>
    <w:rsid w:val="00882DB1"/>
    <w:rsid w:val="008853F7"/>
    <w:rsid w:val="00885BB0"/>
    <w:rsid w:val="00886377"/>
    <w:rsid w:val="00886C43"/>
    <w:rsid w:val="00886E7A"/>
    <w:rsid w:val="00890CCF"/>
    <w:rsid w:val="0089241C"/>
    <w:rsid w:val="0089315F"/>
    <w:rsid w:val="00893C27"/>
    <w:rsid w:val="008942CC"/>
    <w:rsid w:val="00894B14"/>
    <w:rsid w:val="00894D04"/>
    <w:rsid w:val="008A1C86"/>
    <w:rsid w:val="008A2D7F"/>
    <w:rsid w:val="008A6153"/>
    <w:rsid w:val="008B59AC"/>
    <w:rsid w:val="008B5C6D"/>
    <w:rsid w:val="008B7420"/>
    <w:rsid w:val="008B7D11"/>
    <w:rsid w:val="008C03BF"/>
    <w:rsid w:val="008C087E"/>
    <w:rsid w:val="008C18FA"/>
    <w:rsid w:val="008C2722"/>
    <w:rsid w:val="008C4A3D"/>
    <w:rsid w:val="008C7E10"/>
    <w:rsid w:val="008D1B8E"/>
    <w:rsid w:val="008D1F82"/>
    <w:rsid w:val="008D2B23"/>
    <w:rsid w:val="008E0A55"/>
    <w:rsid w:val="008E1171"/>
    <w:rsid w:val="008E2313"/>
    <w:rsid w:val="008E30FC"/>
    <w:rsid w:val="008E736E"/>
    <w:rsid w:val="008F0203"/>
    <w:rsid w:val="008F051F"/>
    <w:rsid w:val="008F0DFA"/>
    <w:rsid w:val="008F13DA"/>
    <w:rsid w:val="008F260C"/>
    <w:rsid w:val="008F3022"/>
    <w:rsid w:val="008F392E"/>
    <w:rsid w:val="008F4CE1"/>
    <w:rsid w:val="008F53FF"/>
    <w:rsid w:val="008F6902"/>
    <w:rsid w:val="008F69B1"/>
    <w:rsid w:val="00900213"/>
    <w:rsid w:val="009002D2"/>
    <w:rsid w:val="0090055A"/>
    <w:rsid w:val="009015F1"/>
    <w:rsid w:val="00901E3F"/>
    <w:rsid w:val="00901F5E"/>
    <w:rsid w:val="00902521"/>
    <w:rsid w:val="0090478F"/>
    <w:rsid w:val="00904890"/>
    <w:rsid w:val="00907277"/>
    <w:rsid w:val="009152A8"/>
    <w:rsid w:val="0091645A"/>
    <w:rsid w:val="009179C8"/>
    <w:rsid w:val="00917D63"/>
    <w:rsid w:val="00921736"/>
    <w:rsid w:val="009219B2"/>
    <w:rsid w:val="00924539"/>
    <w:rsid w:val="0092498B"/>
    <w:rsid w:val="0092629D"/>
    <w:rsid w:val="009275C7"/>
    <w:rsid w:val="009308CD"/>
    <w:rsid w:val="0093218F"/>
    <w:rsid w:val="009337DB"/>
    <w:rsid w:val="009346F6"/>
    <w:rsid w:val="009360B0"/>
    <w:rsid w:val="00937FDC"/>
    <w:rsid w:val="009429A5"/>
    <w:rsid w:val="00943064"/>
    <w:rsid w:val="009438CE"/>
    <w:rsid w:val="00943A8E"/>
    <w:rsid w:val="00943AB0"/>
    <w:rsid w:val="00944D9D"/>
    <w:rsid w:val="00946E6D"/>
    <w:rsid w:val="0094755F"/>
    <w:rsid w:val="00947956"/>
    <w:rsid w:val="00947A90"/>
    <w:rsid w:val="0095149D"/>
    <w:rsid w:val="0095363A"/>
    <w:rsid w:val="0095378D"/>
    <w:rsid w:val="009544EB"/>
    <w:rsid w:val="00955E99"/>
    <w:rsid w:val="0095662C"/>
    <w:rsid w:val="009568CE"/>
    <w:rsid w:val="00961345"/>
    <w:rsid w:val="009615E7"/>
    <w:rsid w:val="00963089"/>
    <w:rsid w:val="0096327B"/>
    <w:rsid w:val="00963337"/>
    <w:rsid w:val="009647F7"/>
    <w:rsid w:val="00964BD2"/>
    <w:rsid w:val="00967788"/>
    <w:rsid w:val="00967844"/>
    <w:rsid w:val="009678C8"/>
    <w:rsid w:val="00971BCD"/>
    <w:rsid w:val="00971C31"/>
    <w:rsid w:val="00971D18"/>
    <w:rsid w:val="009725EF"/>
    <w:rsid w:val="00974081"/>
    <w:rsid w:val="009743DB"/>
    <w:rsid w:val="0097605D"/>
    <w:rsid w:val="009763D9"/>
    <w:rsid w:val="0097679D"/>
    <w:rsid w:val="009773B5"/>
    <w:rsid w:val="00980060"/>
    <w:rsid w:val="009808A3"/>
    <w:rsid w:val="00982304"/>
    <w:rsid w:val="00982388"/>
    <w:rsid w:val="009827ED"/>
    <w:rsid w:val="0098473A"/>
    <w:rsid w:val="009857B9"/>
    <w:rsid w:val="00985F27"/>
    <w:rsid w:val="00987008"/>
    <w:rsid w:val="0098753F"/>
    <w:rsid w:val="00987ECF"/>
    <w:rsid w:val="00990454"/>
    <w:rsid w:val="009920C7"/>
    <w:rsid w:val="009922F4"/>
    <w:rsid w:val="00992552"/>
    <w:rsid w:val="0099334D"/>
    <w:rsid w:val="0099482E"/>
    <w:rsid w:val="00994F6D"/>
    <w:rsid w:val="009954FC"/>
    <w:rsid w:val="009959B2"/>
    <w:rsid w:val="009970DE"/>
    <w:rsid w:val="00997474"/>
    <w:rsid w:val="009A01FD"/>
    <w:rsid w:val="009A0D86"/>
    <w:rsid w:val="009A2A4A"/>
    <w:rsid w:val="009A3AC0"/>
    <w:rsid w:val="009A4F10"/>
    <w:rsid w:val="009A584C"/>
    <w:rsid w:val="009A58B5"/>
    <w:rsid w:val="009A5A7D"/>
    <w:rsid w:val="009A797D"/>
    <w:rsid w:val="009B0CB3"/>
    <w:rsid w:val="009B2A6B"/>
    <w:rsid w:val="009B2DAE"/>
    <w:rsid w:val="009B3CE2"/>
    <w:rsid w:val="009B4092"/>
    <w:rsid w:val="009B6254"/>
    <w:rsid w:val="009B7245"/>
    <w:rsid w:val="009B74A7"/>
    <w:rsid w:val="009B75A8"/>
    <w:rsid w:val="009C0E5C"/>
    <w:rsid w:val="009C15F6"/>
    <w:rsid w:val="009C3026"/>
    <w:rsid w:val="009C302D"/>
    <w:rsid w:val="009C3A12"/>
    <w:rsid w:val="009C431D"/>
    <w:rsid w:val="009C5211"/>
    <w:rsid w:val="009C5352"/>
    <w:rsid w:val="009C5DE6"/>
    <w:rsid w:val="009C6E81"/>
    <w:rsid w:val="009C747C"/>
    <w:rsid w:val="009C7A30"/>
    <w:rsid w:val="009D0A4E"/>
    <w:rsid w:val="009D0C92"/>
    <w:rsid w:val="009D227A"/>
    <w:rsid w:val="009D3E1A"/>
    <w:rsid w:val="009D7027"/>
    <w:rsid w:val="009D7151"/>
    <w:rsid w:val="009E10E5"/>
    <w:rsid w:val="009E2059"/>
    <w:rsid w:val="009E3968"/>
    <w:rsid w:val="009E3BAC"/>
    <w:rsid w:val="009E4758"/>
    <w:rsid w:val="009E57A8"/>
    <w:rsid w:val="009E65A6"/>
    <w:rsid w:val="009E716F"/>
    <w:rsid w:val="009F0B0A"/>
    <w:rsid w:val="009F149A"/>
    <w:rsid w:val="009F2309"/>
    <w:rsid w:val="009F42F2"/>
    <w:rsid w:val="009F4B44"/>
    <w:rsid w:val="009F6BB8"/>
    <w:rsid w:val="009F7368"/>
    <w:rsid w:val="00A022BD"/>
    <w:rsid w:val="00A026F2"/>
    <w:rsid w:val="00A02AE4"/>
    <w:rsid w:val="00A04506"/>
    <w:rsid w:val="00A052D3"/>
    <w:rsid w:val="00A075D3"/>
    <w:rsid w:val="00A07672"/>
    <w:rsid w:val="00A13248"/>
    <w:rsid w:val="00A15C32"/>
    <w:rsid w:val="00A1773C"/>
    <w:rsid w:val="00A17A78"/>
    <w:rsid w:val="00A17B99"/>
    <w:rsid w:val="00A21480"/>
    <w:rsid w:val="00A25907"/>
    <w:rsid w:val="00A26438"/>
    <w:rsid w:val="00A3059F"/>
    <w:rsid w:val="00A31049"/>
    <w:rsid w:val="00A31248"/>
    <w:rsid w:val="00A34400"/>
    <w:rsid w:val="00A34A74"/>
    <w:rsid w:val="00A37FDA"/>
    <w:rsid w:val="00A40299"/>
    <w:rsid w:val="00A43369"/>
    <w:rsid w:val="00A437D2"/>
    <w:rsid w:val="00A43AF4"/>
    <w:rsid w:val="00A44398"/>
    <w:rsid w:val="00A45226"/>
    <w:rsid w:val="00A464F1"/>
    <w:rsid w:val="00A47EA4"/>
    <w:rsid w:val="00A509D4"/>
    <w:rsid w:val="00A5249A"/>
    <w:rsid w:val="00A52735"/>
    <w:rsid w:val="00A530C0"/>
    <w:rsid w:val="00A561C5"/>
    <w:rsid w:val="00A56BEA"/>
    <w:rsid w:val="00A60EF4"/>
    <w:rsid w:val="00A614B8"/>
    <w:rsid w:val="00A61AC9"/>
    <w:rsid w:val="00A61B3D"/>
    <w:rsid w:val="00A6379C"/>
    <w:rsid w:val="00A65A0D"/>
    <w:rsid w:val="00A66A90"/>
    <w:rsid w:val="00A704BB"/>
    <w:rsid w:val="00A71D5A"/>
    <w:rsid w:val="00A7684A"/>
    <w:rsid w:val="00A76DD8"/>
    <w:rsid w:val="00A83FB1"/>
    <w:rsid w:val="00A85D7E"/>
    <w:rsid w:val="00A865BB"/>
    <w:rsid w:val="00A87DDA"/>
    <w:rsid w:val="00A909A9"/>
    <w:rsid w:val="00A91B10"/>
    <w:rsid w:val="00A92FD1"/>
    <w:rsid w:val="00A9315D"/>
    <w:rsid w:val="00A941BE"/>
    <w:rsid w:val="00A94A7C"/>
    <w:rsid w:val="00A96119"/>
    <w:rsid w:val="00A963C8"/>
    <w:rsid w:val="00AA079B"/>
    <w:rsid w:val="00AA198B"/>
    <w:rsid w:val="00AA268C"/>
    <w:rsid w:val="00AA28CB"/>
    <w:rsid w:val="00AA2E4B"/>
    <w:rsid w:val="00AA5370"/>
    <w:rsid w:val="00AA5991"/>
    <w:rsid w:val="00AA6217"/>
    <w:rsid w:val="00AB07F6"/>
    <w:rsid w:val="00AB2033"/>
    <w:rsid w:val="00AB3034"/>
    <w:rsid w:val="00AB4486"/>
    <w:rsid w:val="00AB65F4"/>
    <w:rsid w:val="00AB6800"/>
    <w:rsid w:val="00AB7DF9"/>
    <w:rsid w:val="00AC1671"/>
    <w:rsid w:val="00AC17E9"/>
    <w:rsid w:val="00AC2DC1"/>
    <w:rsid w:val="00AC351B"/>
    <w:rsid w:val="00AC3C88"/>
    <w:rsid w:val="00AC3D9C"/>
    <w:rsid w:val="00AC741A"/>
    <w:rsid w:val="00AC790F"/>
    <w:rsid w:val="00AD033D"/>
    <w:rsid w:val="00AD2C52"/>
    <w:rsid w:val="00AD3055"/>
    <w:rsid w:val="00AD4E1B"/>
    <w:rsid w:val="00AD55F8"/>
    <w:rsid w:val="00AD578E"/>
    <w:rsid w:val="00AD7210"/>
    <w:rsid w:val="00AD73C3"/>
    <w:rsid w:val="00AE0E15"/>
    <w:rsid w:val="00AE316D"/>
    <w:rsid w:val="00AE3B75"/>
    <w:rsid w:val="00AE58F2"/>
    <w:rsid w:val="00AE5DF1"/>
    <w:rsid w:val="00AE65F5"/>
    <w:rsid w:val="00AE6E1A"/>
    <w:rsid w:val="00AF0F8E"/>
    <w:rsid w:val="00AF4124"/>
    <w:rsid w:val="00AF5699"/>
    <w:rsid w:val="00AF5C0E"/>
    <w:rsid w:val="00B02CF5"/>
    <w:rsid w:val="00B04D14"/>
    <w:rsid w:val="00B07DB3"/>
    <w:rsid w:val="00B11970"/>
    <w:rsid w:val="00B119C0"/>
    <w:rsid w:val="00B12B74"/>
    <w:rsid w:val="00B159F1"/>
    <w:rsid w:val="00B15C6A"/>
    <w:rsid w:val="00B25383"/>
    <w:rsid w:val="00B27820"/>
    <w:rsid w:val="00B27828"/>
    <w:rsid w:val="00B32E7F"/>
    <w:rsid w:val="00B33505"/>
    <w:rsid w:val="00B33AAB"/>
    <w:rsid w:val="00B36C24"/>
    <w:rsid w:val="00B37F1E"/>
    <w:rsid w:val="00B42A33"/>
    <w:rsid w:val="00B4551E"/>
    <w:rsid w:val="00B50107"/>
    <w:rsid w:val="00B5208C"/>
    <w:rsid w:val="00B55235"/>
    <w:rsid w:val="00B57057"/>
    <w:rsid w:val="00B61142"/>
    <w:rsid w:val="00B62D6A"/>
    <w:rsid w:val="00B63150"/>
    <w:rsid w:val="00B639CE"/>
    <w:rsid w:val="00B64080"/>
    <w:rsid w:val="00B64358"/>
    <w:rsid w:val="00B71184"/>
    <w:rsid w:val="00B72CA1"/>
    <w:rsid w:val="00B73907"/>
    <w:rsid w:val="00B755E9"/>
    <w:rsid w:val="00B771E2"/>
    <w:rsid w:val="00B81151"/>
    <w:rsid w:val="00B82B14"/>
    <w:rsid w:val="00B82CEA"/>
    <w:rsid w:val="00B85C84"/>
    <w:rsid w:val="00B866E9"/>
    <w:rsid w:val="00B86AD5"/>
    <w:rsid w:val="00B870CB"/>
    <w:rsid w:val="00B8795D"/>
    <w:rsid w:val="00B916DF"/>
    <w:rsid w:val="00B91FDA"/>
    <w:rsid w:val="00B942FB"/>
    <w:rsid w:val="00B94D5E"/>
    <w:rsid w:val="00B94DCF"/>
    <w:rsid w:val="00B96309"/>
    <w:rsid w:val="00B96590"/>
    <w:rsid w:val="00B96A4A"/>
    <w:rsid w:val="00B9794F"/>
    <w:rsid w:val="00BA1473"/>
    <w:rsid w:val="00BA1B57"/>
    <w:rsid w:val="00BA1F25"/>
    <w:rsid w:val="00BA6654"/>
    <w:rsid w:val="00BB11CA"/>
    <w:rsid w:val="00BB1611"/>
    <w:rsid w:val="00BB3846"/>
    <w:rsid w:val="00BB40A0"/>
    <w:rsid w:val="00BB4133"/>
    <w:rsid w:val="00BB4C95"/>
    <w:rsid w:val="00BB5497"/>
    <w:rsid w:val="00BB649F"/>
    <w:rsid w:val="00BB7486"/>
    <w:rsid w:val="00BB759E"/>
    <w:rsid w:val="00BB7A6A"/>
    <w:rsid w:val="00BB7D94"/>
    <w:rsid w:val="00BC002E"/>
    <w:rsid w:val="00BC0C80"/>
    <w:rsid w:val="00BC319E"/>
    <w:rsid w:val="00BC3C78"/>
    <w:rsid w:val="00BC4183"/>
    <w:rsid w:val="00BC4C97"/>
    <w:rsid w:val="00BD1AF0"/>
    <w:rsid w:val="00BD227A"/>
    <w:rsid w:val="00BD227D"/>
    <w:rsid w:val="00BD39BD"/>
    <w:rsid w:val="00BD3F89"/>
    <w:rsid w:val="00BD4313"/>
    <w:rsid w:val="00BE11B9"/>
    <w:rsid w:val="00BE1A51"/>
    <w:rsid w:val="00BE2CEE"/>
    <w:rsid w:val="00BE754A"/>
    <w:rsid w:val="00BF1500"/>
    <w:rsid w:val="00BF3B82"/>
    <w:rsid w:val="00BF3C10"/>
    <w:rsid w:val="00BF4030"/>
    <w:rsid w:val="00C00CBB"/>
    <w:rsid w:val="00C02081"/>
    <w:rsid w:val="00C026AA"/>
    <w:rsid w:val="00C0279B"/>
    <w:rsid w:val="00C039A3"/>
    <w:rsid w:val="00C03F5E"/>
    <w:rsid w:val="00C06CB1"/>
    <w:rsid w:val="00C07A7C"/>
    <w:rsid w:val="00C1017C"/>
    <w:rsid w:val="00C10DED"/>
    <w:rsid w:val="00C12735"/>
    <w:rsid w:val="00C16CE5"/>
    <w:rsid w:val="00C22E09"/>
    <w:rsid w:val="00C22FB4"/>
    <w:rsid w:val="00C24E84"/>
    <w:rsid w:val="00C252E0"/>
    <w:rsid w:val="00C25C2C"/>
    <w:rsid w:val="00C25DF9"/>
    <w:rsid w:val="00C26004"/>
    <w:rsid w:val="00C26152"/>
    <w:rsid w:val="00C32E88"/>
    <w:rsid w:val="00C33064"/>
    <w:rsid w:val="00C33738"/>
    <w:rsid w:val="00C360FB"/>
    <w:rsid w:val="00C36DA4"/>
    <w:rsid w:val="00C40894"/>
    <w:rsid w:val="00C422C6"/>
    <w:rsid w:val="00C4285D"/>
    <w:rsid w:val="00C440C5"/>
    <w:rsid w:val="00C45326"/>
    <w:rsid w:val="00C453E7"/>
    <w:rsid w:val="00C4707F"/>
    <w:rsid w:val="00C4720F"/>
    <w:rsid w:val="00C52008"/>
    <w:rsid w:val="00C5526F"/>
    <w:rsid w:val="00C56065"/>
    <w:rsid w:val="00C579D6"/>
    <w:rsid w:val="00C60567"/>
    <w:rsid w:val="00C60CDA"/>
    <w:rsid w:val="00C63A52"/>
    <w:rsid w:val="00C63E42"/>
    <w:rsid w:val="00C641B7"/>
    <w:rsid w:val="00C6459A"/>
    <w:rsid w:val="00C64E7B"/>
    <w:rsid w:val="00C65A14"/>
    <w:rsid w:val="00C70525"/>
    <w:rsid w:val="00C71DC4"/>
    <w:rsid w:val="00C73BD5"/>
    <w:rsid w:val="00C74621"/>
    <w:rsid w:val="00C74A6F"/>
    <w:rsid w:val="00C76E7B"/>
    <w:rsid w:val="00C824DE"/>
    <w:rsid w:val="00C82C0D"/>
    <w:rsid w:val="00C82EE7"/>
    <w:rsid w:val="00C84F92"/>
    <w:rsid w:val="00C90019"/>
    <w:rsid w:val="00C90257"/>
    <w:rsid w:val="00C906D2"/>
    <w:rsid w:val="00C94501"/>
    <w:rsid w:val="00C953ED"/>
    <w:rsid w:val="00CA00BA"/>
    <w:rsid w:val="00CA0AAA"/>
    <w:rsid w:val="00CA1604"/>
    <w:rsid w:val="00CA37AE"/>
    <w:rsid w:val="00CA47DC"/>
    <w:rsid w:val="00CA709E"/>
    <w:rsid w:val="00CA7BA6"/>
    <w:rsid w:val="00CB197F"/>
    <w:rsid w:val="00CB1E10"/>
    <w:rsid w:val="00CB1E45"/>
    <w:rsid w:val="00CB4469"/>
    <w:rsid w:val="00CB4C68"/>
    <w:rsid w:val="00CB63ED"/>
    <w:rsid w:val="00CB663A"/>
    <w:rsid w:val="00CB6CA6"/>
    <w:rsid w:val="00CC0702"/>
    <w:rsid w:val="00CC0C06"/>
    <w:rsid w:val="00CC1D9E"/>
    <w:rsid w:val="00CC28CF"/>
    <w:rsid w:val="00CC42BD"/>
    <w:rsid w:val="00CC6678"/>
    <w:rsid w:val="00CC67AF"/>
    <w:rsid w:val="00CC750C"/>
    <w:rsid w:val="00CD1E6C"/>
    <w:rsid w:val="00CD27F5"/>
    <w:rsid w:val="00CD282A"/>
    <w:rsid w:val="00CD5764"/>
    <w:rsid w:val="00CD5C74"/>
    <w:rsid w:val="00CD6E30"/>
    <w:rsid w:val="00CD7309"/>
    <w:rsid w:val="00CD77D7"/>
    <w:rsid w:val="00CE12F5"/>
    <w:rsid w:val="00CE5F8C"/>
    <w:rsid w:val="00CE6EEC"/>
    <w:rsid w:val="00CE7B30"/>
    <w:rsid w:val="00CF16CB"/>
    <w:rsid w:val="00CF248D"/>
    <w:rsid w:val="00CF451E"/>
    <w:rsid w:val="00CF58AA"/>
    <w:rsid w:val="00CF65F6"/>
    <w:rsid w:val="00CF7DEF"/>
    <w:rsid w:val="00D00185"/>
    <w:rsid w:val="00D02059"/>
    <w:rsid w:val="00D0224C"/>
    <w:rsid w:val="00D024AA"/>
    <w:rsid w:val="00D053BB"/>
    <w:rsid w:val="00D05D84"/>
    <w:rsid w:val="00D06C55"/>
    <w:rsid w:val="00D07B2A"/>
    <w:rsid w:val="00D1763D"/>
    <w:rsid w:val="00D17A26"/>
    <w:rsid w:val="00D215C5"/>
    <w:rsid w:val="00D21950"/>
    <w:rsid w:val="00D229E6"/>
    <w:rsid w:val="00D236E6"/>
    <w:rsid w:val="00D24287"/>
    <w:rsid w:val="00D24DE6"/>
    <w:rsid w:val="00D2648B"/>
    <w:rsid w:val="00D301FB"/>
    <w:rsid w:val="00D30726"/>
    <w:rsid w:val="00D31006"/>
    <w:rsid w:val="00D31E1C"/>
    <w:rsid w:val="00D323C0"/>
    <w:rsid w:val="00D353FC"/>
    <w:rsid w:val="00D4008D"/>
    <w:rsid w:val="00D40933"/>
    <w:rsid w:val="00D441A8"/>
    <w:rsid w:val="00D45E9D"/>
    <w:rsid w:val="00D46660"/>
    <w:rsid w:val="00D472CC"/>
    <w:rsid w:val="00D52A23"/>
    <w:rsid w:val="00D52C05"/>
    <w:rsid w:val="00D52F30"/>
    <w:rsid w:val="00D53888"/>
    <w:rsid w:val="00D54194"/>
    <w:rsid w:val="00D54710"/>
    <w:rsid w:val="00D55DDD"/>
    <w:rsid w:val="00D55F31"/>
    <w:rsid w:val="00D60CA2"/>
    <w:rsid w:val="00D60DB3"/>
    <w:rsid w:val="00D63A31"/>
    <w:rsid w:val="00D63E75"/>
    <w:rsid w:val="00D6444A"/>
    <w:rsid w:val="00D64CFB"/>
    <w:rsid w:val="00D6582A"/>
    <w:rsid w:val="00D70DED"/>
    <w:rsid w:val="00D714C7"/>
    <w:rsid w:val="00D72B01"/>
    <w:rsid w:val="00D732F5"/>
    <w:rsid w:val="00D74BEC"/>
    <w:rsid w:val="00D75068"/>
    <w:rsid w:val="00D76966"/>
    <w:rsid w:val="00D80DE7"/>
    <w:rsid w:val="00D8612D"/>
    <w:rsid w:val="00D86EE0"/>
    <w:rsid w:val="00D912A5"/>
    <w:rsid w:val="00D92267"/>
    <w:rsid w:val="00D92958"/>
    <w:rsid w:val="00D92C11"/>
    <w:rsid w:val="00D94A4E"/>
    <w:rsid w:val="00D95BF2"/>
    <w:rsid w:val="00D96410"/>
    <w:rsid w:val="00D96B86"/>
    <w:rsid w:val="00D96D18"/>
    <w:rsid w:val="00D96F30"/>
    <w:rsid w:val="00D973E9"/>
    <w:rsid w:val="00D97A99"/>
    <w:rsid w:val="00D97C27"/>
    <w:rsid w:val="00DA092F"/>
    <w:rsid w:val="00DA1922"/>
    <w:rsid w:val="00DA19E3"/>
    <w:rsid w:val="00DA3D47"/>
    <w:rsid w:val="00DA4047"/>
    <w:rsid w:val="00DB003A"/>
    <w:rsid w:val="00DB31EB"/>
    <w:rsid w:val="00DB3B5B"/>
    <w:rsid w:val="00DB485C"/>
    <w:rsid w:val="00DB6186"/>
    <w:rsid w:val="00DC3390"/>
    <w:rsid w:val="00DC378C"/>
    <w:rsid w:val="00DC3A8D"/>
    <w:rsid w:val="00DC71D3"/>
    <w:rsid w:val="00DC75DC"/>
    <w:rsid w:val="00DD2D59"/>
    <w:rsid w:val="00DD4CAB"/>
    <w:rsid w:val="00DD7E1A"/>
    <w:rsid w:val="00DE0970"/>
    <w:rsid w:val="00DE115A"/>
    <w:rsid w:val="00DE5B45"/>
    <w:rsid w:val="00DE7459"/>
    <w:rsid w:val="00DE75F1"/>
    <w:rsid w:val="00DE7B91"/>
    <w:rsid w:val="00DF0D3B"/>
    <w:rsid w:val="00DF5437"/>
    <w:rsid w:val="00DF7FC2"/>
    <w:rsid w:val="00E003E6"/>
    <w:rsid w:val="00E0241C"/>
    <w:rsid w:val="00E0691E"/>
    <w:rsid w:val="00E06B85"/>
    <w:rsid w:val="00E06C36"/>
    <w:rsid w:val="00E07C67"/>
    <w:rsid w:val="00E10C23"/>
    <w:rsid w:val="00E10F48"/>
    <w:rsid w:val="00E116BA"/>
    <w:rsid w:val="00E11D0C"/>
    <w:rsid w:val="00E124BE"/>
    <w:rsid w:val="00E12A48"/>
    <w:rsid w:val="00E16564"/>
    <w:rsid w:val="00E17C3C"/>
    <w:rsid w:val="00E20E7C"/>
    <w:rsid w:val="00E2172F"/>
    <w:rsid w:val="00E269C3"/>
    <w:rsid w:val="00E2732E"/>
    <w:rsid w:val="00E27CB7"/>
    <w:rsid w:val="00E318D9"/>
    <w:rsid w:val="00E346F0"/>
    <w:rsid w:val="00E41B76"/>
    <w:rsid w:val="00E422A3"/>
    <w:rsid w:val="00E43064"/>
    <w:rsid w:val="00E43A1A"/>
    <w:rsid w:val="00E4497B"/>
    <w:rsid w:val="00E44C0C"/>
    <w:rsid w:val="00E463A6"/>
    <w:rsid w:val="00E47C44"/>
    <w:rsid w:val="00E504E0"/>
    <w:rsid w:val="00E5149A"/>
    <w:rsid w:val="00E56508"/>
    <w:rsid w:val="00E56548"/>
    <w:rsid w:val="00E57BB8"/>
    <w:rsid w:val="00E629EE"/>
    <w:rsid w:val="00E63F0B"/>
    <w:rsid w:val="00E65CE0"/>
    <w:rsid w:val="00E67135"/>
    <w:rsid w:val="00E742E0"/>
    <w:rsid w:val="00E80A68"/>
    <w:rsid w:val="00E82757"/>
    <w:rsid w:val="00E82955"/>
    <w:rsid w:val="00E846CB"/>
    <w:rsid w:val="00E854F3"/>
    <w:rsid w:val="00E86010"/>
    <w:rsid w:val="00E87167"/>
    <w:rsid w:val="00E871B2"/>
    <w:rsid w:val="00E9569C"/>
    <w:rsid w:val="00E95C21"/>
    <w:rsid w:val="00EA015D"/>
    <w:rsid w:val="00EA0276"/>
    <w:rsid w:val="00EA10A0"/>
    <w:rsid w:val="00EA21AB"/>
    <w:rsid w:val="00EA29FC"/>
    <w:rsid w:val="00EA699B"/>
    <w:rsid w:val="00EA6E3A"/>
    <w:rsid w:val="00EA749C"/>
    <w:rsid w:val="00EA779B"/>
    <w:rsid w:val="00EB2243"/>
    <w:rsid w:val="00EB48CC"/>
    <w:rsid w:val="00EB5003"/>
    <w:rsid w:val="00EB6A54"/>
    <w:rsid w:val="00EB6E06"/>
    <w:rsid w:val="00EB7228"/>
    <w:rsid w:val="00EC1155"/>
    <w:rsid w:val="00EC3B0F"/>
    <w:rsid w:val="00EC478C"/>
    <w:rsid w:val="00EC6ADF"/>
    <w:rsid w:val="00EC6B67"/>
    <w:rsid w:val="00ED0F5F"/>
    <w:rsid w:val="00ED3A22"/>
    <w:rsid w:val="00ED3ED2"/>
    <w:rsid w:val="00ED4295"/>
    <w:rsid w:val="00ED4ED1"/>
    <w:rsid w:val="00ED5FB9"/>
    <w:rsid w:val="00ED7851"/>
    <w:rsid w:val="00EE0C3B"/>
    <w:rsid w:val="00EE13EC"/>
    <w:rsid w:val="00EE30F1"/>
    <w:rsid w:val="00EE5316"/>
    <w:rsid w:val="00EE71D7"/>
    <w:rsid w:val="00EE7681"/>
    <w:rsid w:val="00EE797D"/>
    <w:rsid w:val="00EF0368"/>
    <w:rsid w:val="00EF185D"/>
    <w:rsid w:val="00EF195C"/>
    <w:rsid w:val="00EF24CD"/>
    <w:rsid w:val="00EF3442"/>
    <w:rsid w:val="00EF5AEB"/>
    <w:rsid w:val="00EF7C55"/>
    <w:rsid w:val="00EF7F57"/>
    <w:rsid w:val="00F00416"/>
    <w:rsid w:val="00F00548"/>
    <w:rsid w:val="00F008B8"/>
    <w:rsid w:val="00F010B9"/>
    <w:rsid w:val="00F01B10"/>
    <w:rsid w:val="00F02078"/>
    <w:rsid w:val="00F0286B"/>
    <w:rsid w:val="00F02C0B"/>
    <w:rsid w:val="00F032A9"/>
    <w:rsid w:val="00F0557D"/>
    <w:rsid w:val="00F05E51"/>
    <w:rsid w:val="00F075EE"/>
    <w:rsid w:val="00F0769B"/>
    <w:rsid w:val="00F07844"/>
    <w:rsid w:val="00F10F7B"/>
    <w:rsid w:val="00F110C8"/>
    <w:rsid w:val="00F117D9"/>
    <w:rsid w:val="00F1349F"/>
    <w:rsid w:val="00F204D3"/>
    <w:rsid w:val="00F205A0"/>
    <w:rsid w:val="00F2104C"/>
    <w:rsid w:val="00F2182D"/>
    <w:rsid w:val="00F21EB2"/>
    <w:rsid w:val="00F24317"/>
    <w:rsid w:val="00F246E8"/>
    <w:rsid w:val="00F276F2"/>
    <w:rsid w:val="00F32050"/>
    <w:rsid w:val="00F33A68"/>
    <w:rsid w:val="00F36055"/>
    <w:rsid w:val="00F37A1E"/>
    <w:rsid w:val="00F43A4E"/>
    <w:rsid w:val="00F448B6"/>
    <w:rsid w:val="00F44A09"/>
    <w:rsid w:val="00F44F1C"/>
    <w:rsid w:val="00F44F9E"/>
    <w:rsid w:val="00F454CA"/>
    <w:rsid w:val="00F45707"/>
    <w:rsid w:val="00F46DC3"/>
    <w:rsid w:val="00F46E64"/>
    <w:rsid w:val="00F47AA7"/>
    <w:rsid w:val="00F5175D"/>
    <w:rsid w:val="00F52630"/>
    <w:rsid w:val="00F53E6D"/>
    <w:rsid w:val="00F56215"/>
    <w:rsid w:val="00F56388"/>
    <w:rsid w:val="00F62055"/>
    <w:rsid w:val="00F62F8E"/>
    <w:rsid w:val="00F64156"/>
    <w:rsid w:val="00F65D83"/>
    <w:rsid w:val="00F66765"/>
    <w:rsid w:val="00F66A76"/>
    <w:rsid w:val="00F72F6A"/>
    <w:rsid w:val="00F7348C"/>
    <w:rsid w:val="00F73758"/>
    <w:rsid w:val="00F755D3"/>
    <w:rsid w:val="00F75E45"/>
    <w:rsid w:val="00F76A73"/>
    <w:rsid w:val="00F76F99"/>
    <w:rsid w:val="00F779EE"/>
    <w:rsid w:val="00F8770F"/>
    <w:rsid w:val="00F87C05"/>
    <w:rsid w:val="00F87EEF"/>
    <w:rsid w:val="00F91129"/>
    <w:rsid w:val="00F913A1"/>
    <w:rsid w:val="00F9191B"/>
    <w:rsid w:val="00F92379"/>
    <w:rsid w:val="00F9253F"/>
    <w:rsid w:val="00F92BE5"/>
    <w:rsid w:val="00F937FC"/>
    <w:rsid w:val="00F96D77"/>
    <w:rsid w:val="00FA0468"/>
    <w:rsid w:val="00FA0CD8"/>
    <w:rsid w:val="00FA142F"/>
    <w:rsid w:val="00FA33BF"/>
    <w:rsid w:val="00FA42F0"/>
    <w:rsid w:val="00FA44BF"/>
    <w:rsid w:val="00FA6143"/>
    <w:rsid w:val="00FB0305"/>
    <w:rsid w:val="00FB0BC2"/>
    <w:rsid w:val="00FB1409"/>
    <w:rsid w:val="00FB162B"/>
    <w:rsid w:val="00FB18B9"/>
    <w:rsid w:val="00FB1A38"/>
    <w:rsid w:val="00FB2F9F"/>
    <w:rsid w:val="00FB4FDA"/>
    <w:rsid w:val="00FB6E35"/>
    <w:rsid w:val="00FB7ACF"/>
    <w:rsid w:val="00FC061A"/>
    <w:rsid w:val="00FC40EE"/>
    <w:rsid w:val="00FC5B73"/>
    <w:rsid w:val="00FC7D4C"/>
    <w:rsid w:val="00FD0298"/>
    <w:rsid w:val="00FD0999"/>
    <w:rsid w:val="00FD1271"/>
    <w:rsid w:val="00FD13E9"/>
    <w:rsid w:val="00FD20B0"/>
    <w:rsid w:val="00FD53AC"/>
    <w:rsid w:val="00FD5888"/>
    <w:rsid w:val="00FD6046"/>
    <w:rsid w:val="00FE0FE6"/>
    <w:rsid w:val="00FE14D3"/>
    <w:rsid w:val="00FE41EC"/>
    <w:rsid w:val="00FE532D"/>
    <w:rsid w:val="00FE64A0"/>
    <w:rsid w:val="00FE7103"/>
    <w:rsid w:val="00FF3D71"/>
    <w:rsid w:val="00FF5145"/>
    <w:rsid w:val="00FF592C"/>
    <w:rsid w:val="00FF5E14"/>
    <w:rsid w:val="00FF6BB2"/>
    <w:rsid w:val="00FF6DE0"/>
    <w:rsid w:val="00FF7049"/>
    <w:rsid w:val="00FF7246"/>
    <w:rsid w:val="00FF7EAE"/>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61441" fill="f" fillcolor="none [3204]" strokecolor="none [3213]">
      <v:fill color="none [3204]" on="f"/>
      <v:stroke color="none [3213]"/>
    </o:shapedefaults>
    <o:shapelayout v:ext="edit">
      <o:idmap v:ext="edit" data="1"/>
    </o:shapelayout>
  </w:shapeDefaults>
  <w:decimalSymbol w:val="."/>
  <w:listSeparator w:val=","/>
  <w14:docId w14:val="5A105325"/>
  <w15:chartTrackingRefBased/>
  <w15:docId w15:val="{12F45D04-D724-4A6A-B463-42E3C7D5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新細明體" w:hAnsi="Arial" w:cs="Times New Roman"/>
        <w:kern w:val="2"/>
        <w:lang w:val="en-US" w:eastAsia="zh-TW"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63337"/>
    <w:rPr>
      <w:sz w:val="22"/>
    </w:rPr>
  </w:style>
  <w:style w:type="paragraph" w:styleId="Heading1">
    <w:name w:val="heading 1"/>
    <w:basedOn w:val="Normal"/>
    <w:next w:val="Normal"/>
    <w:link w:val="Heading1Char"/>
    <w:uiPriority w:val="9"/>
    <w:semiHidden/>
    <w:qFormat/>
    <w:rsid w:val="007156D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156D2"/>
    <w:rPr>
      <w:rFonts w:asciiTheme="majorHAnsi" w:eastAsiaTheme="majorEastAsia" w:hAnsiTheme="majorHAnsi" w:cstheme="majorBidi"/>
      <w:sz w:val="16"/>
      <w:szCs w:val="16"/>
    </w:rPr>
  </w:style>
  <w:style w:type="paragraph" w:customStyle="1" w:styleId="SFCHeadingLevel1">
    <w:name w:val="SFC Heading Level 1"/>
    <w:basedOn w:val="Heading1"/>
    <w:next w:val="SFCList"/>
    <w:link w:val="SFCHeadingLevel1Char"/>
    <w:qFormat/>
    <w:rsid w:val="007156D2"/>
    <w:pPr>
      <w:spacing w:before="0" w:after="240" w:line="240" w:lineRule="auto"/>
    </w:pPr>
    <w:rPr>
      <w:rFonts w:ascii="Arial" w:eastAsia="新細明體" w:hAnsi="Arial" w:cs="Times New Roman"/>
      <w:kern w:val="32"/>
      <w:sz w:val="28"/>
      <w:szCs w:val="32"/>
      <w:lang w:val="en-GB" w:eastAsia="zh-HK"/>
    </w:rPr>
  </w:style>
  <w:style w:type="character" w:customStyle="1" w:styleId="SFCHeadingLevel1Char">
    <w:name w:val="SFC Heading Level 1 Char"/>
    <w:basedOn w:val="Heading1Char"/>
    <w:link w:val="SFCHeadingLevel1"/>
    <w:rsid w:val="007156D2"/>
    <w:rPr>
      <w:rFonts w:asciiTheme="majorHAnsi" w:eastAsiaTheme="majorEastAsia" w:hAnsiTheme="majorHAnsi" w:cstheme="majorBidi"/>
      <w:b/>
      <w:bCs/>
      <w:kern w:val="32"/>
      <w:sz w:val="28"/>
      <w:szCs w:val="32"/>
      <w:lang w:val="en-GB" w:eastAsia="zh-HK"/>
    </w:rPr>
  </w:style>
  <w:style w:type="character" w:customStyle="1" w:styleId="Heading1Char">
    <w:name w:val="Heading 1 Char"/>
    <w:basedOn w:val="DefaultParagraphFont"/>
    <w:link w:val="Heading1"/>
    <w:uiPriority w:val="9"/>
    <w:semiHidden/>
    <w:rsid w:val="00963337"/>
    <w:rPr>
      <w:rFonts w:asciiTheme="majorHAnsi" w:eastAsiaTheme="majorEastAsia" w:hAnsiTheme="majorHAnsi" w:cstheme="majorBidi"/>
      <w:b/>
      <w:bCs/>
      <w:kern w:val="52"/>
      <w:sz w:val="52"/>
      <w:szCs w:val="52"/>
    </w:rPr>
  </w:style>
  <w:style w:type="paragraph" w:customStyle="1" w:styleId="SFCHeadingLevel2">
    <w:name w:val="SFC Heading Level 2"/>
    <w:qFormat/>
    <w:rsid w:val="002E29B1"/>
    <w:pPr>
      <w:keepNext/>
      <w:spacing w:after="240"/>
    </w:pPr>
    <w:rPr>
      <w:b/>
      <w:bCs/>
      <w:kern w:val="0"/>
      <w:sz w:val="24"/>
      <w:lang w:val="en-GB"/>
    </w:rPr>
  </w:style>
  <w:style w:type="paragraph" w:customStyle="1" w:styleId="SFCHeadingLevel3">
    <w:name w:val="SFC Heading Level 3"/>
    <w:basedOn w:val="Normal"/>
    <w:qFormat/>
    <w:rsid w:val="002E29B1"/>
    <w:pPr>
      <w:keepNext/>
      <w:snapToGrid w:val="0"/>
      <w:spacing w:after="240"/>
    </w:pPr>
    <w:rPr>
      <w:b/>
      <w:snapToGrid w:val="0"/>
      <w:kern w:val="0"/>
      <w:szCs w:val="22"/>
      <w:lang w:val="en-GB" w:eastAsia="zh-HK"/>
    </w:rPr>
  </w:style>
  <w:style w:type="paragraph" w:customStyle="1" w:styleId="SFCLevel2Sub-Paragraph">
    <w:name w:val="SFC Level_2 Sub-Paragraph"/>
    <w:basedOn w:val="Normal"/>
    <w:qFormat/>
    <w:rsid w:val="00963337"/>
    <w:pPr>
      <w:numPr>
        <w:ilvl w:val="2"/>
        <w:numId w:val="1"/>
      </w:numPr>
      <w:spacing w:after="240"/>
    </w:pPr>
    <w:rPr>
      <w:kern w:val="0"/>
      <w:szCs w:val="24"/>
      <w:lang w:val="en-GB" w:eastAsia="zh-HK"/>
    </w:rPr>
  </w:style>
  <w:style w:type="paragraph" w:customStyle="1" w:styleId="SFCLevel1Sub-Paragraph">
    <w:name w:val="SFC Level_1 Sub-Paragraph"/>
    <w:basedOn w:val="Normal"/>
    <w:qFormat/>
    <w:rsid w:val="00963337"/>
    <w:pPr>
      <w:numPr>
        <w:ilvl w:val="1"/>
        <w:numId w:val="1"/>
      </w:numPr>
      <w:spacing w:after="240"/>
    </w:pPr>
    <w:rPr>
      <w:kern w:val="0"/>
      <w:szCs w:val="24"/>
      <w:lang w:val="en-GB" w:eastAsia="zh-HK"/>
    </w:rPr>
  </w:style>
  <w:style w:type="paragraph" w:customStyle="1" w:styleId="SFCLevel1BasicParagraph">
    <w:name w:val="SFC Level 1 Basic Paragraph"/>
    <w:basedOn w:val="Normal"/>
    <w:qFormat/>
    <w:rsid w:val="00963337"/>
    <w:pPr>
      <w:numPr>
        <w:numId w:val="1"/>
      </w:numPr>
      <w:spacing w:after="240"/>
    </w:pPr>
    <w:rPr>
      <w:kern w:val="0"/>
      <w:szCs w:val="24"/>
      <w:lang w:val="en-GB"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numPr>
        <w:numId w:val="3"/>
      </w:numPr>
      <w:snapToGrid w:val="0"/>
      <w:spacing w:after="240"/>
    </w:pPr>
    <w:rPr>
      <w:snapToGrid w:val="0"/>
      <w:kern w:val="0"/>
      <w:szCs w:val="24"/>
      <w:lang w:val="en-GB" w:eastAsia="zh-HK"/>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basedOn w:val="SFCHeadingLevel1Char"/>
    <w:link w:val="SFCBasicParagraph"/>
    <w:rsid w:val="00963337"/>
    <w:rPr>
      <w:rFonts w:asciiTheme="majorHAnsi" w:eastAsiaTheme="majorEastAsia" w:hAnsiTheme="majorHAnsi" w:cs="Arial"/>
      <w:b/>
      <w:bCs/>
      <w:kern w:val="32"/>
      <w:sz w:val="22"/>
      <w:szCs w:val="22"/>
      <w:lang w:val="en-GB" w:eastAsia="zh-HK"/>
    </w:rPr>
  </w:style>
  <w:style w:type="table" w:styleId="TableGrid">
    <w:name w:val="Table Grid"/>
    <w:basedOn w:val="TableNormal"/>
    <w:rsid w:val="008D1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hemeColor="text1"/>
        </w:tcBorders>
        <w:shd w:val="clear" w:color="auto" w:fill="B5D2AC" w:themeFill="accent1"/>
      </w:tcPr>
    </w:tblStylePr>
  </w:style>
  <w:style w:type="paragraph" w:customStyle="1" w:styleId="Normal1">
    <w:name w:val="Normal1"/>
    <w:basedOn w:val="Normal"/>
    <w:qFormat/>
    <w:rsid w:val="00A530C0"/>
    <w:pPr>
      <w:spacing w:after="120"/>
    </w:pPr>
    <w:rPr>
      <w:lang w:val="en-GB"/>
    </w:rPr>
  </w:style>
  <w:style w:type="paragraph" w:styleId="NormalWeb">
    <w:name w:val="Normal (Web)"/>
    <w:basedOn w:val="Normal"/>
    <w:uiPriority w:val="99"/>
    <w:semiHidden/>
    <w:unhideWhenUsed/>
    <w:rsid w:val="00FB1A38"/>
    <w:pPr>
      <w:spacing w:before="100" w:beforeAutospacing="1" w:after="100" w:afterAutospacing="1"/>
    </w:pPr>
    <w:rPr>
      <w:rFonts w:ascii="Times New Roman" w:eastAsia="Times New Roman" w:hAnsi="Times New Roman"/>
      <w:kern w:val="0"/>
      <w:sz w:val="24"/>
      <w:szCs w:val="24"/>
      <w:lang w:eastAsia="zh-CN"/>
    </w:rPr>
  </w:style>
  <w:style w:type="paragraph" w:styleId="ListParagraph">
    <w:name w:val="List Paragraph"/>
    <w:basedOn w:val="Normal"/>
    <w:uiPriority w:val="34"/>
    <w:qFormat/>
    <w:rsid w:val="0075035B"/>
    <w:pPr>
      <w:spacing w:line="240" w:lineRule="auto"/>
      <w:ind w:left="720"/>
    </w:pPr>
    <w:rPr>
      <w:rFonts w:ascii="Calibri" w:eastAsiaTheme="minorEastAsia" w:hAnsi="Calibri" w:cs="Calibri"/>
      <w:kern w:val="0"/>
      <w:szCs w:val="22"/>
      <w:lang w:val="en-GB" w:eastAsia="zh-CN"/>
    </w:rPr>
  </w:style>
  <w:style w:type="paragraph" w:styleId="Header">
    <w:name w:val="header"/>
    <w:basedOn w:val="Normal"/>
    <w:link w:val="HeaderChar"/>
    <w:uiPriority w:val="99"/>
    <w:unhideWhenUsed/>
    <w:rsid w:val="009C302D"/>
    <w:pPr>
      <w:tabs>
        <w:tab w:val="center" w:pos="4153"/>
        <w:tab w:val="right" w:pos="8306"/>
      </w:tabs>
      <w:spacing w:line="240" w:lineRule="auto"/>
    </w:pPr>
  </w:style>
  <w:style w:type="character" w:customStyle="1" w:styleId="HeaderChar">
    <w:name w:val="Header Char"/>
    <w:basedOn w:val="DefaultParagraphFont"/>
    <w:link w:val="Header"/>
    <w:uiPriority w:val="99"/>
    <w:rsid w:val="009C302D"/>
    <w:rPr>
      <w:sz w:val="22"/>
    </w:rPr>
  </w:style>
  <w:style w:type="paragraph" w:styleId="Footer">
    <w:name w:val="footer"/>
    <w:basedOn w:val="Normal"/>
    <w:link w:val="FooterChar"/>
    <w:uiPriority w:val="99"/>
    <w:unhideWhenUsed/>
    <w:rsid w:val="009C302D"/>
    <w:pPr>
      <w:tabs>
        <w:tab w:val="center" w:pos="4153"/>
        <w:tab w:val="right" w:pos="8306"/>
      </w:tabs>
      <w:spacing w:line="240" w:lineRule="auto"/>
    </w:pPr>
  </w:style>
  <w:style w:type="character" w:customStyle="1" w:styleId="FooterChar">
    <w:name w:val="Footer Char"/>
    <w:basedOn w:val="DefaultParagraphFont"/>
    <w:link w:val="Footer"/>
    <w:uiPriority w:val="99"/>
    <w:rsid w:val="009C302D"/>
    <w:rPr>
      <w:sz w:val="22"/>
    </w:rPr>
  </w:style>
  <w:style w:type="paragraph" w:styleId="FootnoteText">
    <w:name w:val="footnote text"/>
    <w:basedOn w:val="Normal"/>
    <w:link w:val="FootnoteTextChar"/>
    <w:uiPriority w:val="99"/>
    <w:semiHidden/>
    <w:unhideWhenUsed/>
    <w:rsid w:val="008E0A55"/>
    <w:pPr>
      <w:spacing w:line="240" w:lineRule="auto"/>
    </w:pPr>
    <w:rPr>
      <w:sz w:val="20"/>
    </w:rPr>
  </w:style>
  <w:style w:type="character" w:customStyle="1" w:styleId="FootnoteTextChar">
    <w:name w:val="Footnote Text Char"/>
    <w:basedOn w:val="DefaultParagraphFont"/>
    <w:link w:val="FootnoteText"/>
    <w:uiPriority w:val="99"/>
    <w:semiHidden/>
    <w:rsid w:val="008E0A55"/>
  </w:style>
  <w:style w:type="character" w:styleId="FootnoteReference">
    <w:name w:val="footnote reference"/>
    <w:basedOn w:val="DefaultParagraphFont"/>
    <w:uiPriority w:val="99"/>
    <w:semiHidden/>
    <w:unhideWhenUsed/>
    <w:rsid w:val="008E0A55"/>
    <w:rPr>
      <w:vertAlign w:val="superscript"/>
    </w:rPr>
  </w:style>
  <w:style w:type="character" w:styleId="Emphasis">
    <w:name w:val="Emphasis"/>
    <w:basedOn w:val="DefaultParagraphFont"/>
    <w:uiPriority w:val="20"/>
    <w:qFormat/>
    <w:rsid w:val="009F2309"/>
    <w:rPr>
      <w:i/>
      <w:iCs/>
    </w:rPr>
  </w:style>
  <w:style w:type="character" w:styleId="CommentReference">
    <w:name w:val="annotation reference"/>
    <w:basedOn w:val="DefaultParagraphFont"/>
    <w:uiPriority w:val="99"/>
    <w:semiHidden/>
    <w:unhideWhenUsed/>
    <w:rsid w:val="00A31049"/>
    <w:rPr>
      <w:sz w:val="16"/>
      <w:szCs w:val="16"/>
    </w:rPr>
  </w:style>
  <w:style w:type="paragraph" w:styleId="CommentText">
    <w:name w:val="annotation text"/>
    <w:basedOn w:val="Normal"/>
    <w:link w:val="CommentTextChar"/>
    <w:uiPriority w:val="99"/>
    <w:unhideWhenUsed/>
    <w:rsid w:val="00A31049"/>
    <w:pPr>
      <w:spacing w:line="240" w:lineRule="auto"/>
    </w:pPr>
    <w:rPr>
      <w:sz w:val="20"/>
    </w:rPr>
  </w:style>
  <w:style w:type="character" w:customStyle="1" w:styleId="CommentTextChar">
    <w:name w:val="Comment Text Char"/>
    <w:basedOn w:val="DefaultParagraphFont"/>
    <w:link w:val="CommentText"/>
    <w:uiPriority w:val="99"/>
    <w:rsid w:val="00A31049"/>
  </w:style>
  <w:style w:type="paragraph" w:styleId="CommentSubject">
    <w:name w:val="annotation subject"/>
    <w:basedOn w:val="CommentText"/>
    <w:next w:val="CommentText"/>
    <w:link w:val="CommentSubjectChar"/>
    <w:uiPriority w:val="99"/>
    <w:semiHidden/>
    <w:unhideWhenUsed/>
    <w:rsid w:val="00A31049"/>
    <w:rPr>
      <w:b/>
      <w:bCs/>
    </w:rPr>
  </w:style>
  <w:style w:type="character" w:customStyle="1" w:styleId="CommentSubjectChar">
    <w:name w:val="Comment Subject Char"/>
    <w:basedOn w:val="CommentTextChar"/>
    <w:link w:val="CommentSubject"/>
    <w:uiPriority w:val="99"/>
    <w:semiHidden/>
    <w:rsid w:val="00A31049"/>
    <w:rPr>
      <w:b/>
      <w:bCs/>
    </w:rPr>
  </w:style>
  <w:style w:type="paragraph" w:styleId="Revision">
    <w:name w:val="Revision"/>
    <w:hidden/>
    <w:uiPriority w:val="99"/>
    <w:semiHidden/>
    <w:rsid w:val="00A31049"/>
    <w:pPr>
      <w:spacing w:line="240" w:lineRule="auto"/>
    </w:pPr>
    <w:rPr>
      <w:sz w:val="22"/>
    </w:rPr>
  </w:style>
  <w:style w:type="paragraph" w:styleId="EndnoteText">
    <w:name w:val="endnote text"/>
    <w:basedOn w:val="Normal"/>
    <w:link w:val="EndnoteTextChar"/>
    <w:uiPriority w:val="99"/>
    <w:semiHidden/>
    <w:unhideWhenUsed/>
    <w:rsid w:val="003661A7"/>
    <w:pPr>
      <w:spacing w:line="240" w:lineRule="auto"/>
    </w:pPr>
    <w:rPr>
      <w:sz w:val="20"/>
    </w:rPr>
  </w:style>
  <w:style w:type="character" w:customStyle="1" w:styleId="EndnoteTextChar">
    <w:name w:val="Endnote Text Char"/>
    <w:basedOn w:val="DefaultParagraphFont"/>
    <w:link w:val="EndnoteText"/>
    <w:uiPriority w:val="99"/>
    <w:semiHidden/>
    <w:rsid w:val="003661A7"/>
  </w:style>
  <w:style w:type="character" w:styleId="EndnoteReference">
    <w:name w:val="endnote reference"/>
    <w:basedOn w:val="DefaultParagraphFont"/>
    <w:uiPriority w:val="99"/>
    <w:semiHidden/>
    <w:unhideWhenUsed/>
    <w:rsid w:val="003661A7"/>
    <w:rPr>
      <w:vertAlign w:val="superscript"/>
    </w:rPr>
  </w:style>
  <w:style w:type="paragraph" w:styleId="TOCHeading">
    <w:name w:val="TOC Heading"/>
    <w:basedOn w:val="Heading1"/>
    <w:next w:val="Normal"/>
    <w:uiPriority w:val="39"/>
    <w:unhideWhenUsed/>
    <w:qFormat/>
    <w:rsid w:val="0030285F"/>
    <w:pPr>
      <w:keepLines/>
      <w:spacing w:before="240" w:after="0" w:line="259" w:lineRule="auto"/>
      <w:outlineLvl w:val="9"/>
    </w:pPr>
    <w:rPr>
      <w:b w:val="0"/>
      <w:bCs w:val="0"/>
      <w:color w:val="7DB06D" w:themeColor="accent1" w:themeShade="BF"/>
      <w:kern w:val="0"/>
      <w:sz w:val="32"/>
      <w:szCs w:val="32"/>
      <w:lang w:eastAsia="en-US"/>
    </w:rPr>
  </w:style>
  <w:style w:type="paragraph" w:customStyle="1" w:styleId="SFCEngAddressText">
    <w:name w:val="SFC Eng Address Text"/>
    <w:basedOn w:val="Footer"/>
    <w:qFormat/>
    <w:rsid w:val="000719CD"/>
    <w:pPr>
      <w:tabs>
        <w:tab w:val="clear" w:pos="4153"/>
        <w:tab w:val="clear" w:pos="8306"/>
        <w:tab w:val="left" w:pos="4752"/>
      </w:tabs>
      <w:spacing w:before="40" w:line="120" w:lineRule="exact"/>
    </w:pPr>
    <w:rPr>
      <w:rFonts w:eastAsia="MS Mincho"/>
      <w:color w:val="7F7F7F" w:themeColor="text1" w:themeTint="80"/>
      <w:kern w:val="0"/>
      <w:sz w:val="14"/>
      <w:szCs w:val="14"/>
      <w:lang w:eastAsia="zh-CN"/>
    </w:rPr>
  </w:style>
  <w:style w:type="paragraph" w:customStyle="1" w:styleId="SFCAddtessCText">
    <w:name w:val="SFC Addtess C Text"/>
    <w:basedOn w:val="Footer"/>
    <w:qFormat/>
    <w:rsid w:val="000719CD"/>
    <w:pPr>
      <w:tabs>
        <w:tab w:val="clear" w:pos="4153"/>
        <w:tab w:val="clear" w:pos="8306"/>
        <w:tab w:val="center" w:pos="4532"/>
      </w:tabs>
      <w:spacing w:after="20" w:line="220" w:lineRule="exact"/>
      <w:contextualSpacing/>
    </w:pPr>
    <w:rPr>
      <w:rFonts w:ascii="Microsoft YaHei" w:eastAsia="Microsoft YaHei" w:hAnsi="Microsoft YaHei"/>
      <w:color w:val="7F7F7F" w:themeColor="text1" w:themeTint="80"/>
      <w:spacing w:val="20"/>
      <w:kern w:val="0"/>
      <w:sz w:val="14"/>
      <w:szCs w:val="14"/>
    </w:rPr>
  </w:style>
  <w:style w:type="paragraph" w:customStyle="1" w:styleId="SFCTelemail">
    <w:name w:val="SFC_Tel_email"/>
    <w:basedOn w:val="Normal"/>
    <w:qFormat/>
    <w:rsid w:val="000719CD"/>
    <w:pPr>
      <w:tabs>
        <w:tab w:val="center" w:pos="1701"/>
        <w:tab w:val="center" w:pos="4532"/>
      </w:tabs>
      <w:spacing w:line="220" w:lineRule="exact"/>
    </w:pPr>
    <w:rPr>
      <w:rFonts w:eastAsia="Arial"/>
      <w:color w:val="7F7F7F" w:themeColor="text1" w:themeTint="80"/>
      <w:kern w:val="0"/>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006217">
      <w:bodyDiv w:val="1"/>
      <w:marLeft w:val="0"/>
      <w:marRight w:val="0"/>
      <w:marTop w:val="0"/>
      <w:marBottom w:val="0"/>
      <w:divBdr>
        <w:top w:val="none" w:sz="0" w:space="0" w:color="auto"/>
        <w:left w:val="none" w:sz="0" w:space="0" w:color="auto"/>
        <w:bottom w:val="none" w:sz="0" w:space="0" w:color="auto"/>
        <w:right w:val="none" w:sz="0" w:space="0" w:color="auto"/>
      </w:divBdr>
    </w:div>
    <w:div w:id="19590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FC">
  <a:themeElements>
    <a:clrScheme name="Custom 1">
      <a:dk1>
        <a:srgbClr val="000000"/>
      </a:dk1>
      <a:lt1>
        <a:srgbClr val="EAEAEA"/>
      </a:lt1>
      <a:dk2>
        <a:srgbClr val="80D7DB"/>
      </a:dk2>
      <a:lt2>
        <a:srgbClr val="E9B2AF"/>
      </a:lt2>
      <a:accent1>
        <a:srgbClr val="B5D2AC"/>
      </a:accent1>
      <a:accent2>
        <a:srgbClr val="5F5F5F"/>
      </a:accent2>
      <a:accent3>
        <a:srgbClr val="008080"/>
      </a:accent3>
      <a:accent4>
        <a:srgbClr val="CCCCFF"/>
      </a:accent4>
      <a:accent5>
        <a:srgbClr val="99CCFF"/>
      </a:accent5>
      <a:accent6>
        <a:srgbClr val="BBE0E3"/>
      </a:accent6>
      <a:hlink>
        <a:srgbClr val="0000E5"/>
      </a:hlink>
      <a:folHlink>
        <a:srgbClr val="7030A0"/>
      </a:folHlink>
    </a:clrScheme>
    <a:fontScheme name="SFC Font">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15875">
          <a:solidFill>
            <a:schemeClr val="accent3"/>
          </a:solidFill>
        </a:ln>
      </a:spPr>
      <a:bodyPr vertOverflow="clip" rtlCol="0" anchor="ctr"/>
      <a:lstStyle>
        <a:defPPr algn="ctr">
          <a:defRPr sz="110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4"/>
          </a:solidFill>
          <a:tailEnd type="arrow"/>
        </a:ln>
      </a:spPr>
      <a:bodyPr/>
      <a:lstStyle/>
      <a:style>
        <a:lnRef idx="1">
          <a:schemeClr val="accent1"/>
        </a:lnRef>
        <a:fillRef idx="0">
          <a:schemeClr val="accent1"/>
        </a:fillRef>
        <a:effectRef idx="0">
          <a:schemeClr val="accent1"/>
        </a:effectRef>
        <a:fontRef idx="minor">
          <a:schemeClr val="tx1"/>
        </a:fontRef>
      </a:style>
    </a:lnDef>
    <a:txDef>
      <a:spPr>
        <a:solidFill>
          <a:schemeClr val="accent5"/>
        </a:solidFill>
        <a:ln w="15875" cmpd="sng">
          <a:solidFill>
            <a:schemeClr val="accent3"/>
          </a:solidFill>
        </a:ln>
      </a:spPr>
      <a:bodyPr vertOverflow="clip" wrap="square" rtlCol="0" anchor="t"/>
      <a:lstStyle>
        <a:defPPr>
          <a:defRPr sz="1100"/>
        </a:defPPr>
      </a:lstStyle>
      <a:style>
        <a:lnRef idx="0">
          <a:scrgbClr r="0" g="0" b="0"/>
        </a:lnRef>
        <a:fillRef idx="0">
          <a:scrgbClr r="0" g="0" b="0"/>
        </a:fillRef>
        <a:effectRef idx="0">
          <a:scrgbClr r="0" g="0" b="0"/>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D627D-13EE-40D8-A021-25CC7257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5158</Words>
  <Characters>5417</Characters>
  <Application>Microsoft Office Word</Application>
  <DocSecurity>0</DocSecurity>
  <Lines>246</Lines>
  <Paragraphs>207</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10368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YH TSANG</dc:creator>
  <cp:keywords/>
  <dc:description/>
  <cp:lastModifiedBy>SFC</cp:lastModifiedBy>
  <cp:revision>6</cp:revision>
  <cp:lastPrinted>2020-12-10T01:24:00Z</cp:lastPrinted>
  <dcterms:created xsi:type="dcterms:W3CDTF">2020-12-10T01:16:00Z</dcterms:created>
  <dcterms:modified xsi:type="dcterms:W3CDTF">2020-12-10T03:05:00Z</dcterms:modified>
</cp:coreProperties>
</file>